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F5C43" w14:textId="77777777" w:rsidR="00064305" w:rsidRDefault="00000000">
      <w:pPr>
        <w:pStyle w:val="StandardWeb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15A50A6B" wp14:editId="778D5E45">
            <wp:extent cx="1828800" cy="562610"/>
            <wp:effectExtent l="0" t="0" r="0" b="889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46E4" w14:textId="77777777" w:rsidR="00064305" w:rsidRDefault="00000000">
      <w:pPr>
        <w:pStyle w:val="StandardWeb"/>
        <w:ind w:firstLineChars="650" w:firstLine="1430"/>
        <w:jc w:val="both"/>
        <w:rPr>
          <w:rFonts w:ascii="Calibri" w:hAnsi="Calibri" w:cs="Calibri"/>
          <w:iCs/>
          <w:sz w:val="22"/>
          <w:szCs w:val="22"/>
          <w:lang w:val="hr-HR"/>
        </w:rPr>
      </w:pPr>
      <w:proofErr w:type="gramStart"/>
      <w:r>
        <w:rPr>
          <w:rFonts w:ascii="Calibri" w:hAnsi="Calibri" w:cs="Calibri"/>
          <w:iCs/>
          <w:sz w:val="22"/>
          <w:szCs w:val="22"/>
        </w:rPr>
        <w:t>Info</w:t>
      </w:r>
      <w:proofErr w:type="spellStart"/>
      <w:r>
        <w:rPr>
          <w:rFonts w:ascii="Calibri" w:hAnsi="Calibri" w:cs="Calibri"/>
          <w:iCs/>
          <w:sz w:val="22"/>
          <w:szCs w:val="22"/>
          <w:lang w:val="hr-HR"/>
        </w:rPr>
        <w:t>rmacije</w:t>
      </w:r>
      <w:proofErr w:type="spellEnd"/>
      <w:r>
        <w:rPr>
          <w:rFonts w:ascii="Calibri" w:hAnsi="Calibri" w:cs="Calibri"/>
          <w:iCs/>
          <w:sz w:val="22"/>
          <w:szCs w:val="22"/>
          <w:lang w:val="hr-HR"/>
        </w:rPr>
        <w:t xml:space="preserve"> </w:t>
      </w:r>
      <w:r>
        <w:rPr>
          <w:rFonts w:ascii="Calibri" w:hAnsi="Calibri" w:cs="Calibri"/>
          <w:iCs/>
          <w:sz w:val="22"/>
          <w:szCs w:val="22"/>
        </w:rPr>
        <w:t xml:space="preserve"> o</w:t>
      </w:r>
      <w:proofErr w:type="gramEnd"/>
      <w:r>
        <w:rPr>
          <w:rFonts w:ascii="Calibri" w:hAnsi="Calibri" w:cs="Calibri"/>
          <w:iCs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hAnsi="Calibri" w:cs="Calibri"/>
          <w:iCs/>
          <w:sz w:val="22"/>
          <w:szCs w:val="22"/>
        </w:rPr>
        <w:t>projektu</w:t>
      </w:r>
      <w:proofErr w:type="spellEnd"/>
      <w:r>
        <w:rPr>
          <w:rFonts w:ascii="Calibri" w:hAnsi="Calibri" w:cs="Calibri"/>
          <w:iCs/>
          <w:sz w:val="22"/>
          <w:szCs w:val="22"/>
        </w:rPr>
        <w:t xml:space="preserve">  Consumer</w:t>
      </w:r>
      <w:proofErr w:type="gramEnd"/>
      <w:r>
        <w:rPr>
          <w:rFonts w:ascii="Calibri" w:hAnsi="Calibri" w:cs="Calibri"/>
          <w:iCs/>
          <w:sz w:val="22"/>
          <w:szCs w:val="22"/>
        </w:rPr>
        <w:t xml:space="preserve"> Law Ready</w:t>
      </w:r>
      <w:r>
        <w:rPr>
          <w:rFonts w:ascii="Calibri" w:hAnsi="Calibri" w:cs="Calibri"/>
          <w:iCs/>
          <w:sz w:val="22"/>
          <w:szCs w:val="22"/>
          <w:lang w:val="hr-HR"/>
        </w:rPr>
        <w:t xml:space="preserve"> - </w:t>
      </w:r>
      <w:proofErr w:type="spellStart"/>
      <w:r>
        <w:rPr>
          <w:rFonts w:ascii="Calibri" w:hAnsi="Calibri" w:cs="Calibri"/>
          <w:iCs/>
          <w:sz w:val="22"/>
          <w:szCs w:val="22"/>
        </w:rPr>
        <w:t>Spremni</w:t>
      </w:r>
      <w:proofErr w:type="spellEnd"/>
      <w:r>
        <w:rPr>
          <w:rFonts w:ascii="Calibri" w:hAnsi="Calibri" w:cs="Calibri"/>
          <w:iCs/>
          <w:sz w:val="22"/>
          <w:szCs w:val="22"/>
        </w:rPr>
        <w:t xml:space="preserve"> za </w:t>
      </w:r>
      <w:proofErr w:type="spellStart"/>
      <w:r>
        <w:rPr>
          <w:rFonts w:ascii="Calibri" w:hAnsi="Calibri" w:cs="Calibri"/>
          <w:iCs/>
          <w:sz w:val="22"/>
          <w:szCs w:val="22"/>
        </w:rPr>
        <w:t>prava</w:t>
      </w:r>
      <w:proofErr w:type="spellEnd"/>
      <w:r>
        <w:rPr>
          <w:rFonts w:ascii="Calibri" w:hAnsi="Calibri" w:cs="Calibri"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iCs/>
          <w:sz w:val="22"/>
          <w:szCs w:val="22"/>
        </w:rPr>
        <w:t>potrošača</w:t>
      </w:r>
      <w:proofErr w:type="spellEnd"/>
      <w:r>
        <w:rPr>
          <w:rFonts w:ascii="Calibri" w:hAnsi="Calibri" w:cs="Calibri"/>
          <w:iCs/>
          <w:sz w:val="22"/>
          <w:szCs w:val="22"/>
        </w:rPr>
        <w:t xml:space="preserve"> </w:t>
      </w:r>
    </w:p>
    <w:p w14:paraId="45F3566B" w14:textId="77777777" w:rsidR="00064305" w:rsidRDefault="00000000">
      <w:pPr>
        <w:pStyle w:val="StandardWeb"/>
        <w:ind w:firstLineChars="350" w:firstLine="843"/>
        <w:jc w:val="both"/>
        <w:rPr>
          <w:rFonts w:ascii="Calibri" w:hAnsi="Calibri" w:cs="Calibri"/>
          <w:b/>
          <w:iCs/>
          <w:color w:val="0070C0"/>
          <w:lang w:val="hr-HR"/>
        </w:rPr>
      </w:pPr>
      <w:r>
        <w:rPr>
          <w:rFonts w:ascii="Calibri" w:hAnsi="Calibri" w:cs="Calibri"/>
          <w:b/>
          <w:iCs/>
          <w:color w:val="0070C0"/>
          <w:lang w:val="hr-HR"/>
        </w:rPr>
        <w:t>E</w:t>
      </w:r>
      <w:r w:rsidRPr="008F60CA">
        <w:rPr>
          <w:rFonts w:ascii="Calibri" w:hAnsi="Calibri" w:cs="Calibri"/>
          <w:b/>
          <w:iCs/>
          <w:color w:val="0070C0"/>
          <w:lang w:val="hr-HR"/>
        </w:rPr>
        <w:t>dukacij</w:t>
      </w:r>
      <w:r>
        <w:rPr>
          <w:rFonts w:ascii="Calibri" w:hAnsi="Calibri" w:cs="Calibri"/>
          <w:b/>
          <w:iCs/>
          <w:color w:val="0070C0"/>
          <w:lang w:val="hr-HR"/>
        </w:rPr>
        <w:t>a</w:t>
      </w:r>
      <w:r w:rsidRPr="008F60CA">
        <w:rPr>
          <w:rFonts w:ascii="Calibri" w:hAnsi="Calibri" w:cs="Calibri"/>
          <w:b/>
          <w:iCs/>
          <w:color w:val="0070C0"/>
          <w:lang w:val="hr-HR"/>
        </w:rPr>
        <w:t xml:space="preserve"> za male i srednje poduzetnike iz prava potrošača u digitalno</w:t>
      </w:r>
      <w:r>
        <w:rPr>
          <w:rFonts w:ascii="Calibri" w:hAnsi="Calibri" w:cs="Calibri"/>
          <w:b/>
          <w:iCs/>
          <w:color w:val="0070C0"/>
          <w:lang w:val="hr-HR"/>
        </w:rPr>
        <w:t>m</w:t>
      </w:r>
      <w:r w:rsidRPr="008F60CA">
        <w:rPr>
          <w:rFonts w:ascii="Calibri" w:hAnsi="Calibri" w:cs="Calibri"/>
          <w:b/>
          <w:iCs/>
          <w:color w:val="0070C0"/>
          <w:lang w:val="hr-HR"/>
        </w:rPr>
        <w:t xml:space="preserve"> dob</w:t>
      </w:r>
      <w:r>
        <w:rPr>
          <w:rFonts w:ascii="Calibri" w:hAnsi="Calibri" w:cs="Calibri"/>
          <w:b/>
          <w:iCs/>
          <w:color w:val="0070C0"/>
          <w:lang w:val="hr-HR"/>
        </w:rPr>
        <w:t>u</w:t>
      </w:r>
    </w:p>
    <w:p w14:paraId="23472C8D" w14:textId="77777777" w:rsidR="00064305" w:rsidRPr="008F60CA" w:rsidRDefault="00000000">
      <w:pPr>
        <w:pStyle w:val="StandardWeb"/>
        <w:jc w:val="center"/>
        <w:rPr>
          <w:rFonts w:ascii="Arial" w:hAnsi="Arial" w:cs="Arial"/>
          <w:iCs/>
          <w:color w:val="0070C0"/>
          <w:sz w:val="22"/>
          <w:szCs w:val="22"/>
          <w:lang w:val="hr-HR"/>
        </w:rPr>
      </w:pPr>
      <w:r w:rsidRPr="008F60CA">
        <w:rPr>
          <w:rFonts w:ascii="Arial" w:hAnsi="Arial" w:cs="Arial"/>
          <w:i/>
          <w:iCs/>
          <w:sz w:val="22"/>
          <w:szCs w:val="22"/>
          <w:lang w:val="hr-HR"/>
        </w:rPr>
        <w:t xml:space="preserve">      </w:t>
      </w:r>
      <w:r>
        <w:rPr>
          <w:noProof/>
        </w:rPr>
        <w:drawing>
          <wp:inline distT="0" distB="0" distL="0" distR="0" wp14:anchorId="05666E23" wp14:editId="459BEBF0">
            <wp:extent cx="2713990" cy="1524000"/>
            <wp:effectExtent l="0" t="0" r="0" b="0"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0CA">
        <w:rPr>
          <w:rFonts w:ascii="Arial" w:hAnsi="Arial" w:cs="Arial"/>
          <w:i/>
          <w:iCs/>
          <w:sz w:val="22"/>
          <w:szCs w:val="22"/>
          <w:lang w:val="hr-HR"/>
        </w:rPr>
        <w:t xml:space="preserve">                </w:t>
      </w:r>
      <w:r w:rsidRPr="008F60CA">
        <w:rPr>
          <w:rFonts w:ascii="Arial" w:hAnsi="Arial" w:cs="Arial"/>
          <w:b/>
          <w:iCs/>
          <w:color w:val="326891"/>
          <w:sz w:val="22"/>
          <w:szCs w:val="22"/>
          <w:lang w:val="hr-HR"/>
        </w:rPr>
        <w:t>Cilj projekta i upravljanje projektom</w:t>
      </w:r>
      <w:r w:rsidRPr="008F60CA">
        <w:rPr>
          <w:rFonts w:ascii="Arial" w:hAnsi="Arial" w:cs="Arial"/>
          <w:i/>
          <w:iCs/>
          <w:color w:val="326891"/>
          <w:sz w:val="22"/>
          <w:szCs w:val="22"/>
          <w:lang w:val="hr-HR"/>
        </w:rPr>
        <w:t xml:space="preserve">        </w:t>
      </w:r>
      <w:r w:rsidRPr="008F60CA">
        <w:rPr>
          <w:rFonts w:ascii="Arial" w:hAnsi="Arial" w:cs="Arial"/>
          <w:i/>
          <w:iCs/>
          <w:sz w:val="22"/>
          <w:szCs w:val="22"/>
          <w:lang w:val="hr-HR"/>
        </w:rPr>
        <w:t xml:space="preserve">             </w:t>
      </w:r>
    </w:p>
    <w:p w14:paraId="7C84E35A" w14:textId="77777777" w:rsidR="00064305" w:rsidRPr="008F60CA" w:rsidRDefault="00000000">
      <w:pPr>
        <w:spacing w:beforeLines="50" w:before="120" w:beforeAutospacing="0" w:after="40" w:line="257" w:lineRule="auto"/>
        <w:jc w:val="both"/>
        <w:rPr>
          <w:lang w:val="hr-HR"/>
        </w:rPr>
      </w:pPr>
      <w:r w:rsidRPr="008F60CA">
        <w:rPr>
          <w:lang w:val="hr-HR"/>
        </w:rPr>
        <w:t xml:space="preserve">U Europskoj uniji postoji 22 milijuna poslovnih subjekata  od kojih je 99,8% malih i srednjih, a unutar tog broja 93% su mikro poduzetnici sa manje od 10 zaposlenika. </w:t>
      </w:r>
    </w:p>
    <w:p w14:paraId="1112F480" w14:textId="77777777" w:rsidR="00064305" w:rsidRPr="008F60CA" w:rsidRDefault="00000000">
      <w:pPr>
        <w:spacing w:beforeLines="50" w:before="120" w:beforeAutospacing="0" w:after="40" w:line="257" w:lineRule="auto"/>
        <w:jc w:val="both"/>
        <w:rPr>
          <w:lang w:val="hr-HR"/>
        </w:rPr>
      </w:pPr>
      <w:proofErr w:type="spellStart"/>
      <w:r w:rsidRPr="008F60CA">
        <w:rPr>
          <w:b/>
          <w:bCs/>
          <w:lang w:val="hr-HR"/>
        </w:rPr>
        <w:t>Consumer</w:t>
      </w:r>
      <w:proofErr w:type="spellEnd"/>
      <w:r w:rsidRPr="008F60CA">
        <w:rPr>
          <w:b/>
          <w:bCs/>
          <w:lang w:val="hr-HR"/>
        </w:rPr>
        <w:t xml:space="preserve"> </w:t>
      </w:r>
      <w:proofErr w:type="spellStart"/>
      <w:r w:rsidRPr="008F60CA">
        <w:rPr>
          <w:b/>
          <w:bCs/>
          <w:lang w:val="hr-HR"/>
        </w:rPr>
        <w:t>Law</w:t>
      </w:r>
      <w:proofErr w:type="spellEnd"/>
      <w:r w:rsidRPr="008F60CA">
        <w:rPr>
          <w:b/>
          <w:bCs/>
          <w:lang w:val="hr-HR"/>
        </w:rPr>
        <w:t xml:space="preserve"> </w:t>
      </w:r>
      <w:proofErr w:type="spellStart"/>
      <w:r w:rsidRPr="008F60CA">
        <w:rPr>
          <w:b/>
          <w:bCs/>
          <w:lang w:val="hr-HR"/>
        </w:rPr>
        <w:t>Ready</w:t>
      </w:r>
      <w:proofErr w:type="spellEnd"/>
      <w:r w:rsidRPr="008F60CA">
        <w:rPr>
          <w:b/>
          <w:bCs/>
          <w:lang w:val="hr-HR"/>
        </w:rPr>
        <w:t xml:space="preserve"> je sveeuropski projekt</w:t>
      </w:r>
      <w:r w:rsidRPr="008F60CA">
        <w:rPr>
          <w:lang w:val="hr-HR"/>
        </w:rPr>
        <w:t xml:space="preserve"> koji je posebno namijenjen mikro te malim i srednjim poduzetnicima  </w:t>
      </w:r>
      <w:r>
        <w:rPr>
          <w:lang w:val="hr-HR"/>
        </w:rPr>
        <w:t xml:space="preserve">u EU </w:t>
      </w:r>
      <w:r w:rsidRPr="008F60CA">
        <w:rPr>
          <w:lang w:val="hr-HR"/>
        </w:rPr>
        <w:t>koj</w:t>
      </w:r>
      <w:r>
        <w:rPr>
          <w:lang w:val="hr-HR"/>
        </w:rPr>
        <w:t>i</w:t>
      </w:r>
      <w:r w:rsidRPr="008F60CA">
        <w:rPr>
          <w:lang w:val="hr-HR"/>
        </w:rPr>
        <w:t xml:space="preserve"> </w:t>
      </w:r>
      <w:r>
        <w:rPr>
          <w:lang w:val="hr-HR"/>
        </w:rPr>
        <w:t>posluju</w:t>
      </w:r>
      <w:r w:rsidRPr="008F60CA">
        <w:rPr>
          <w:lang w:val="hr-HR"/>
        </w:rPr>
        <w:t xml:space="preserve"> u interakciji s potrošačima. </w:t>
      </w:r>
      <w:bookmarkStart w:id="0" w:name="_Hlk492304400"/>
      <w:bookmarkEnd w:id="0"/>
    </w:p>
    <w:p w14:paraId="1F3A8F45" w14:textId="77777777" w:rsidR="00064305" w:rsidRPr="008F60CA" w:rsidRDefault="00000000">
      <w:pPr>
        <w:spacing w:beforeLines="50" w:before="120" w:beforeAutospacing="0" w:after="40" w:line="257" w:lineRule="auto"/>
        <w:jc w:val="both"/>
        <w:rPr>
          <w:lang w:val="hr-HR"/>
        </w:rPr>
      </w:pPr>
      <w:proofErr w:type="spellStart"/>
      <w:r w:rsidRPr="008F60CA">
        <w:rPr>
          <w:lang w:val="hr-HR"/>
        </w:rPr>
        <w:t>Consumer</w:t>
      </w:r>
      <w:proofErr w:type="spellEnd"/>
      <w:r w:rsidRPr="008F60CA">
        <w:rPr>
          <w:lang w:val="hr-HR"/>
        </w:rPr>
        <w:t xml:space="preserve"> </w:t>
      </w:r>
      <w:proofErr w:type="spellStart"/>
      <w:r w:rsidRPr="008F60CA">
        <w:rPr>
          <w:lang w:val="hr-HR"/>
        </w:rPr>
        <w:t>Law</w:t>
      </w:r>
      <w:proofErr w:type="spellEnd"/>
      <w:r w:rsidRPr="008F60CA">
        <w:rPr>
          <w:lang w:val="hr-HR"/>
        </w:rPr>
        <w:t xml:space="preserve"> </w:t>
      </w:r>
      <w:proofErr w:type="spellStart"/>
      <w:r w:rsidRPr="008F60CA">
        <w:rPr>
          <w:lang w:val="hr-HR"/>
        </w:rPr>
        <w:t>Ready</w:t>
      </w:r>
      <w:proofErr w:type="spellEnd"/>
      <w:r w:rsidRPr="008F60CA">
        <w:rPr>
          <w:lang w:val="hr-HR"/>
        </w:rPr>
        <w:t xml:space="preserve"> se na europskoj razini od 2017.g. istovremeno provodi u svim državama članicama Europske unije</w:t>
      </w:r>
      <w:r>
        <w:rPr>
          <w:lang w:val="hr-HR"/>
        </w:rPr>
        <w:t>,</w:t>
      </w:r>
      <w:r w:rsidRPr="008F60CA">
        <w:rPr>
          <w:lang w:val="hr-HR"/>
        </w:rPr>
        <w:t xml:space="preserve"> uz  sudjelovanje posebno educiranih i certificiranih nacionalnih trenera. </w:t>
      </w:r>
    </w:p>
    <w:p w14:paraId="24970975" w14:textId="77777777" w:rsidR="00064305" w:rsidRPr="008F60CA" w:rsidRDefault="00000000">
      <w:pPr>
        <w:spacing w:beforeLines="50" w:before="120" w:beforeAutospacing="0" w:after="40" w:line="257" w:lineRule="auto"/>
        <w:jc w:val="both"/>
        <w:rPr>
          <w:b/>
          <w:bCs/>
          <w:lang w:val="nl-NL"/>
        </w:rPr>
      </w:pPr>
      <w:r w:rsidRPr="008F60CA">
        <w:rPr>
          <w:b/>
          <w:bCs/>
          <w:lang w:val="hr-HR"/>
        </w:rPr>
        <w:t>Projektom upravlja</w:t>
      </w:r>
      <w:r>
        <w:rPr>
          <w:b/>
          <w:bCs/>
          <w:lang w:val="hr-HR"/>
        </w:rPr>
        <w:t xml:space="preserve"> konzorcij </w:t>
      </w:r>
      <w:r>
        <w:rPr>
          <w:lang w:val="hr-HR"/>
        </w:rPr>
        <w:t>sastavljen od:</w:t>
      </w:r>
      <w:r w:rsidRPr="008F60CA">
        <w:rPr>
          <w:lang w:val="hr-HR"/>
        </w:rPr>
        <w:t xml:space="preserve"> EUROCHAMBRES (Udruženj</w:t>
      </w:r>
      <w:r>
        <w:rPr>
          <w:lang w:val="hr-HR"/>
        </w:rPr>
        <w:t>a</w:t>
      </w:r>
      <w:r w:rsidRPr="008F60CA">
        <w:rPr>
          <w:lang w:val="hr-HR"/>
        </w:rPr>
        <w:t xml:space="preserve"> europskih gospodarskih i industrijskih komora, BEUC</w:t>
      </w:r>
      <w:r>
        <w:rPr>
          <w:lang w:val="hr-HR"/>
        </w:rPr>
        <w:t>-a</w:t>
      </w:r>
      <w:r w:rsidRPr="008F60CA">
        <w:rPr>
          <w:lang w:val="hr-HR"/>
        </w:rPr>
        <w:t xml:space="preserve"> (Europsk</w:t>
      </w:r>
      <w:r>
        <w:rPr>
          <w:lang w:val="hr-HR"/>
        </w:rPr>
        <w:t>e</w:t>
      </w:r>
      <w:r w:rsidRPr="008F60CA">
        <w:rPr>
          <w:lang w:val="hr-HR"/>
        </w:rPr>
        <w:t xml:space="preserve"> organizacija za zaštitu potrošača) i </w:t>
      </w:r>
      <w:proofErr w:type="spellStart"/>
      <w:r w:rsidRPr="008F60CA">
        <w:rPr>
          <w:lang w:val="hr-HR"/>
        </w:rPr>
        <w:t>SMEunited</w:t>
      </w:r>
      <w:proofErr w:type="spellEnd"/>
      <w:r>
        <w:rPr>
          <w:lang w:val="hr-HR"/>
        </w:rPr>
        <w:t>-a</w:t>
      </w:r>
      <w:r w:rsidRPr="008F60CA">
        <w:rPr>
          <w:lang w:val="hr-HR"/>
        </w:rPr>
        <w:t xml:space="preserve"> (Udrug</w:t>
      </w:r>
      <w:r>
        <w:rPr>
          <w:lang w:val="hr-HR"/>
        </w:rPr>
        <w:t>e</w:t>
      </w:r>
      <w:r w:rsidRPr="008F60CA">
        <w:rPr>
          <w:lang w:val="hr-HR"/>
        </w:rPr>
        <w:t xml:space="preserve"> obrtnika &amp; MSP-ova u Europi). </w:t>
      </w:r>
      <w:r>
        <w:rPr>
          <w:b/>
          <w:bCs/>
          <w:lang w:val="hr-HR"/>
        </w:rPr>
        <w:t xml:space="preserve">Projekt financira </w:t>
      </w:r>
      <w:r w:rsidRPr="008F60CA">
        <w:rPr>
          <w:b/>
          <w:bCs/>
          <w:lang w:val="nl-NL"/>
        </w:rPr>
        <w:t xml:space="preserve">Europska unija uz potporu </w:t>
      </w:r>
      <w:r>
        <w:rPr>
          <w:b/>
          <w:bCs/>
          <w:lang w:val="hr-HR"/>
        </w:rPr>
        <w:t xml:space="preserve">Europskog parlamenta i </w:t>
      </w:r>
      <w:r w:rsidRPr="008F60CA">
        <w:rPr>
          <w:b/>
          <w:bCs/>
          <w:lang w:val="nl-NL"/>
        </w:rPr>
        <w:t xml:space="preserve">Europske komisije.  </w:t>
      </w:r>
    </w:p>
    <w:p w14:paraId="51529A9B" w14:textId="2924A4DA" w:rsidR="00064305" w:rsidRDefault="00000000">
      <w:pPr>
        <w:jc w:val="both"/>
        <w:rPr>
          <w:lang w:val="hr-HR"/>
        </w:rPr>
      </w:pPr>
      <w:r w:rsidRPr="008F60CA">
        <w:rPr>
          <w:b/>
          <w:bCs/>
          <w:lang w:val="nl-NL"/>
        </w:rPr>
        <w:t>Cilj projekta</w:t>
      </w:r>
      <w:r w:rsidRPr="008F60CA">
        <w:rPr>
          <w:lang w:val="nl-NL"/>
        </w:rPr>
        <w:t xml:space="preserve"> je kroz interaktivnu edukaciju koju provode certificirani treneri na jednostavan i pristupačan način uz korištenje mnogobrojnih primjera iz dugogodišnje prakse </w:t>
      </w:r>
      <w:r w:rsidR="00A4416F">
        <w:rPr>
          <w:lang w:val="nl-NL"/>
        </w:rPr>
        <w:t xml:space="preserve">nacionalnih i drugih trenera </w:t>
      </w:r>
      <w:r w:rsidRPr="008F60CA">
        <w:rPr>
          <w:lang w:val="nl-NL"/>
        </w:rPr>
        <w:t xml:space="preserve"> , pomoći malim i srednjim poduzetnicima u u razumijevanju i ispunjavanju  zahtjeva zakonodavstva EU-a o zaštiti potrošača</w:t>
      </w:r>
      <w:r w:rsidR="00A4416F">
        <w:rPr>
          <w:lang w:val="nl-NL"/>
        </w:rPr>
        <w:t xml:space="preserve"> kao i na dva dolje navedena </w:t>
      </w:r>
      <w:r w:rsidRPr="008F60CA">
        <w:rPr>
          <w:lang w:val="nl-NL"/>
        </w:rPr>
        <w:t xml:space="preserve">.Vrlo opširno europsko zakonodavstvo preneseno je </w:t>
      </w:r>
      <w:r>
        <w:rPr>
          <w:lang w:val="hr-HR"/>
        </w:rPr>
        <w:t xml:space="preserve">većim dijelom u naše nacionalno zakonodavstvo  </w:t>
      </w:r>
      <w:r w:rsidRPr="008F60CA">
        <w:rPr>
          <w:lang w:val="nl-NL"/>
        </w:rPr>
        <w:t xml:space="preserve">Zakonom o zaštiti potrošača </w:t>
      </w:r>
      <w:r w:rsidR="008F60CA">
        <w:rPr>
          <w:lang w:val="nl-NL"/>
        </w:rPr>
        <w:t>( najnovije izmjene su u zakonskoj proceduri), dok je d</w:t>
      </w:r>
      <w:proofErr w:type="spellStart"/>
      <w:r>
        <w:rPr>
          <w:lang w:val="hr-HR"/>
        </w:rPr>
        <w:t>io</w:t>
      </w:r>
      <w:proofErr w:type="spellEnd"/>
      <w:r>
        <w:rPr>
          <w:lang w:val="hr-HR"/>
        </w:rPr>
        <w:t xml:space="preserve"> propisa EU preuzet je kroz Zakon o obveznim odnosima </w:t>
      </w:r>
      <w:r w:rsidR="008F60CA">
        <w:rPr>
          <w:lang w:val="hr-HR"/>
        </w:rPr>
        <w:t xml:space="preserve">, </w:t>
      </w:r>
      <w:r>
        <w:rPr>
          <w:lang w:val="hr-HR"/>
        </w:rPr>
        <w:t xml:space="preserve">kao i kroz Zakon o određenim aspektima ugovora o isporuci digitalnog sadržaja i digitalnih usluga </w:t>
      </w:r>
      <w:r w:rsidR="008F60CA">
        <w:rPr>
          <w:lang w:val="hr-HR"/>
        </w:rPr>
        <w:t xml:space="preserve">te </w:t>
      </w:r>
      <w:r w:rsidR="00A4416F">
        <w:rPr>
          <w:lang w:val="hr-HR"/>
        </w:rPr>
        <w:t xml:space="preserve">kroz </w:t>
      </w:r>
      <w:r w:rsidR="008F60CA">
        <w:rPr>
          <w:lang w:val="hr-HR"/>
        </w:rPr>
        <w:t>druge srodne propise. Najnovija europska legislativa obuhvaća nekoliko uredbi koje se odnose na digitalno tržište kao i na sigurnost proizvoda , a koje se u državama članicama primjenjuju neposredno uz obvezu donošenja provedbenih propisa kojima se utvrđuju nadležna tijela,</w:t>
      </w:r>
      <w:r w:rsidR="00A4416F">
        <w:rPr>
          <w:lang w:val="hr-HR"/>
        </w:rPr>
        <w:t xml:space="preserve"> nadzor, </w:t>
      </w:r>
      <w:proofErr w:type="spellStart"/>
      <w:r w:rsidR="00A4416F">
        <w:rPr>
          <w:lang w:val="hr-HR"/>
        </w:rPr>
        <w:t>tzv.kontaktne</w:t>
      </w:r>
      <w:proofErr w:type="spellEnd"/>
      <w:r w:rsidR="00A4416F">
        <w:rPr>
          <w:lang w:val="hr-HR"/>
        </w:rPr>
        <w:t xml:space="preserve"> točke </w:t>
      </w:r>
      <w:r w:rsidR="008F60CA">
        <w:rPr>
          <w:lang w:val="hr-HR"/>
        </w:rPr>
        <w:t xml:space="preserve"> postupci i sankcije. </w:t>
      </w:r>
    </w:p>
    <w:p w14:paraId="690202A0" w14:textId="427E663D" w:rsidR="00064305" w:rsidRPr="00A4416F" w:rsidRDefault="00000000">
      <w:pPr>
        <w:jc w:val="both"/>
        <w:rPr>
          <w:b/>
          <w:bCs/>
          <w:color w:val="4472C4" w:themeColor="accent1"/>
          <w:lang w:val="hr-HR"/>
        </w:rPr>
      </w:pPr>
      <w:r w:rsidRPr="008F60CA">
        <w:rPr>
          <w:lang w:val="hr-HR"/>
        </w:rPr>
        <w:t xml:space="preserve">Upoznavanje sa osnovama </w:t>
      </w:r>
      <w:r>
        <w:rPr>
          <w:lang w:val="hr-HR"/>
        </w:rPr>
        <w:t xml:space="preserve">izuzetno opsežnog </w:t>
      </w:r>
      <w:r w:rsidRPr="008F60CA">
        <w:rPr>
          <w:lang w:val="hr-HR"/>
        </w:rPr>
        <w:t>potrošačkog zakonodavstva olakšati će malim i srednjim poduzetnicima poslovanje, jednostavnijim usklađivanjem, izbjegavanjem propisanih kazni za nepoštivanje</w:t>
      </w:r>
      <w:r>
        <w:rPr>
          <w:lang w:val="hr-HR"/>
        </w:rPr>
        <w:t xml:space="preserve"> zakona </w:t>
      </w:r>
      <w:r w:rsidRPr="008F60CA">
        <w:rPr>
          <w:lang w:val="hr-HR"/>
        </w:rPr>
        <w:t xml:space="preserve"> uz istovremeno omogućavanje  povećanj</w:t>
      </w:r>
      <w:r>
        <w:rPr>
          <w:lang w:val="hr-HR"/>
        </w:rPr>
        <w:t>a</w:t>
      </w:r>
      <w:r w:rsidRPr="008F60CA">
        <w:rPr>
          <w:lang w:val="hr-HR"/>
        </w:rPr>
        <w:t xml:space="preserve"> tržišta  ( npr. kroz e-trgovinu</w:t>
      </w:r>
      <w:r>
        <w:rPr>
          <w:lang w:val="hr-HR"/>
        </w:rPr>
        <w:t xml:space="preserve"> usmjerenu na EU tržište </w:t>
      </w:r>
      <w:r w:rsidRPr="008F60CA">
        <w:rPr>
          <w:lang w:val="hr-HR"/>
        </w:rPr>
        <w:t xml:space="preserve">) </w:t>
      </w:r>
      <w:r w:rsidRPr="008F60CA">
        <w:rPr>
          <w:lang w:val="hr-HR"/>
        </w:rPr>
        <w:lastRenderedPageBreak/>
        <w:t>i povećanje konkurentnosti</w:t>
      </w:r>
      <w:r>
        <w:rPr>
          <w:lang w:val="hr-HR"/>
        </w:rPr>
        <w:t xml:space="preserve"> zbog kvalitetnijeg odnosa prema potrošačima...jer </w:t>
      </w:r>
      <w:r>
        <w:rPr>
          <w:b/>
          <w:bCs/>
          <w:lang w:val="hr-HR"/>
        </w:rPr>
        <w:t>“</w:t>
      </w:r>
      <w:r w:rsidRPr="00A4416F">
        <w:rPr>
          <w:b/>
          <w:bCs/>
          <w:color w:val="4472C4" w:themeColor="accent1"/>
          <w:lang w:val="hr-HR"/>
        </w:rPr>
        <w:t xml:space="preserve">zadovoljni </w:t>
      </w:r>
      <w:r w:rsidR="008F60CA" w:rsidRPr="00A4416F">
        <w:rPr>
          <w:b/>
          <w:bCs/>
          <w:color w:val="4472C4" w:themeColor="accent1"/>
          <w:lang w:val="hr-HR"/>
        </w:rPr>
        <w:t xml:space="preserve">se </w:t>
      </w:r>
      <w:r w:rsidRPr="00A4416F">
        <w:rPr>
          <w:b/>
          <w:bCs/>
          <w:color w:val="4472C4" w:themeColor="accent1"/>
          <w:lang w:val="hr-HR"/>
        </w:rPr>
        <w:t>kupci uvijek vraćaju “, i “dobar glas se daleko čuje “.</w:t>
      </w:r>
    </w:p>
    <w:p w14:paraId="0D2B978F" w14:textId="77777777" w:rsidR="00064305" w:rsidRPr="008F60CA" w:rsidRDefault="00000000">
      <w:pPr>
        <w:rPr>
          <w:color w:val="0070C0"/>
          <w:lang w:val="hr-HR"/>
        </w:rPr>
      </w:pPr>
      <w:r w:rsidRPr="008F60CA">
        <w:rPr>
          <w:rFonts w:ascii="Arial" w:eastAsia="Calibri" w:hAnsi="Arial" w:cs="Arial"/>
          <w:b/>
          <w:color w:val="0070C0"/>
          <w:sz w:val="24"/>
          <w:szCs w:val="24"/>
          <w:lang w:val="hr-HR"/>
        </w:rPr>
        <w:t xml:space="preserve">                                                                            </w:t>
      </w:r>
      <w:r w:rsidRPr="008F60CA">
        <w:rPr>
          <w:rFonts w:ascii="Arial" w:eastAsia="Calibri" w:hAnsi="Arial" w:cs="Arial"/>
          <w:b/>
          <w:color w:val="0070C0"/>
          <w:sz w:val="28"/>
          <w:szCs w:val="28"/>
          <w:lang w:val="hr-HR"/>
        </w:rPr>
        <w:t xml:space="preserve">  Pravo EU o zaštiti potrošača</w:t>
      </w:r>
      <w:r w:rsidRPr="008F60CA">
        <w:rPr>
          <w:color w:val="0070C0"/>
          <w:sz w:val="28"/>
          <w:szCs w:val="28"/>
          <w:lang w:val="hr-HR"/>
        </w:rPr>
        <w:t xml:space="preserve">         </w:t>
      </w:r>
      <w:r w:rsidRPr="008F60CA">
        <w:rPr>
          <w:color w:val="0070C0"/>
          <w:lang w:val="hr-HR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09B72B03" wp14:editId="52F9B6E1">
            <wp:extent cx="2860675" cy="1611630"/>
            <wp:effectExtent l="0" t="0" r="0" b="762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FDD9" w14:textId="4D040B68" w:rsidR="00064305" w:rsidRPr="008F60CA" w:rsidRDefault="00000000">
      <w:pPr>
        <w:jc w:val="both"/>
        <w:rPr>
          <w:lang w:val="hr-HR"/>
        </w:rPr>
      </w:pPr>
      <w:r w:rsidRPr="008F60CA">
        <w:rPr>
          <w:b/>
          <w:bCs/>
          <w:lang w:val="hr-HR"/>
        </w:rPr>
        <w:t>Pravo EU-a o zaštiti potrošača sastoji se od izuzetno velikog broja  različitih zakonodavnih akata</w:t>
      </w:r>
      <w:r w:rsidRPr="008F60CA">
        <w:rPr>
          <w:lang w:val="hr-HR"/>
        </w:rPr>
        <w:t xml:space="preserve"> koje je Europska unija donijela i koje je svaka država članica EU-a morala prenijeti  u svoje nacionalno zakonodavstvo</w:t>
      </w:r>
      <w:r w:rsidR="00A4416F">
        <w:rPr>
          <w:lang w:val="hr-HR"/>
        </w:rPr>
        <w:t xml:space="preserve"> ili neposredno </w:t>
      </w:r>
      <w:proofErr w:type="spellStart"/>
      <w:r w:rsidR="00A4416F">
        <w:rPr>
          <w:lang w:val="hr-HR"/>
        </w:rPr>
        <w:t>primjeniti</w:t>
      </w:r>
      <w:proofErr w:type="spellEnd"/>
      <w:r w:rsidRPr="008F60CA">
        <w:rPr>
          <w:lang w:val="hr-HR"/>
        </w:rPr>
        <w:t>. Europska komisija provela je evaluaciju kako bi provjerila jesu li pravila potrošačkog prava i dalje svrsishodna.  Rezultat je bio uglavnom pozitivan</w:t>
      </w:r>
      <w:r>
        <w:rPr>
          <w:lang w:val="hr-HR"/>
        </w:rPr>
        <w:t>,</w:t>
      </w:r>
      <w:r w:rsidRPr="008F60CA">
        <w:rPr>
          <w:lang w:val="hr-HR"/>
        </w:rPr>
        <w:t xml:space="preserve"> no glavni je zaključak bio da nacionalna nadležna tijela (</w:t>
      </w:r>
      <w:proofErr w:type="spellStart"/>
      <w:r w:rsidRPr="008F60CA">
        <w:rPr>
          <w:lang w:val="hr-HR"/>
        </w:rPr>
        <w:t>npr.</w:t>
      </w:r>
      <w:r>
        <w:rPr>
          <w:lang w:val="hr-HR"/>
        </w:rPr>
        <w:t>tržišna</w:t>
      </w:r>
      <w:proofErr w:type="spellEnd"/>
      <w:r w:rsidRPr="008F60CA">
        <w:rPr>
          <w:lang w:val="hr-HR"/>
        </w:rPr>
        <w:t xml:space="preserve"> inspekcija) moraju bolje provoditi postojeća pravila te da ih </w:t>
      </w:r>
      <w:r>
        <w:rPr>
          <w:lang w:val="hr-HR"/>
        </w:rPr>
        <w:t>trgovci</w:t>
      </w:r>
      <w:r w:rsidRPr="008F60CA">
        <w:rPr>
          <w:lang w:val="hr-HR"/>
        </w:rPr>
        <w:t xml:space="preserve"> i potrošači moraju bolje poznavati. Isto tako uočeno je da se</w:t>
      </w:r>
      <w:r w:rsidRPr="008F60CA">
        <w:rPr>
          <w:b/>
          <w:bCs/>
          <w:color w:val="326891"/>
          <w:lang w:val="hr-HR"/>
        </w:rPr>
        <w:t xml:space="preserve"> </w:t>
      </w:r>
      <w:r w:rsidRPr="008F60CA">
        <w:rPr>
          <w:lang w:val="hr-HR"/>
        </w:rPr>
        <w:t>trgovci</w:t>
      </w:r>
      <w:r>
        <w:rPr>
          <w:lang w:val="hr-HR"/>
        </w:rPr>
        <w:t>,</w:t>
      </w:r>
      <w:r w:rsidRPr="008F60CA">
        <w:rPr>
          <w:lang w:val="hr-HR"/>
        </w:rPr>
        <w:t xml:space="preserve"> posebno MSP ovi ustručavaju proširiti svoje poslovanje  na e</w:t>
      </w:r>
      <w:r>
        <w:rPr>
          <w:lang w:val="hr-HR"/>
        </w:rPr>
        <w:t xml:space="preserve"> </w:t>
      </w:r>
      <w:r w:rsidRPr="008F60CA">
        <w:rPr>
          <w:lang w:val="hr-HR"/>
        </w:rPr>
        <w:t>- trgovinu</w:t>
      </w:r>
      <w:r>
        <w:rPr>
          <w:lang w:val="hr-HR"/>
        </w:rPr>
        <w:t xml:space="preserve">, posebno prekogranično, </w:t>
      </w:r>
      <w:r w:rsidRPr="008F60CA">
        <w:rPr>
          <w:lang w:val="hr-HR"/>
        </w:rPr>
        <w:t xml:space="preserve"> zbog nepoznavanja prava potrošača u drugim europskim državama.</w:t>
      </w:r>
      <w:r>
        <w:rPr>
          <w:lang w:val="hr-HR"/>
        </w:rPr>
        <w:t xml:space="preserve"> </w:t>
      </w:r>
      <w:r w:rsidRPr="008F60CA">
        <w:rPr>
          <w:lang w:val="hr-HR"/>
        </w:rPr>
        <w:t xml:space="preserve">Projektom </w:t>
      </w:r>
      <w:proofErr w:type="spellStart"/>
      <w:r w:rsidRPr="008F60CA">
        <w:rPr>
          <w:lang w:val="hr-HR"/>
        </w:rPr>
        <w:t>Consumer</w:t>
      </w:r>
      <w:proofErr w:type="spellEnd"/>
      <w:r w:rsidRPr="008F60CA">
        <w:rPr>
          <w:lang w:val="hr-HR"/>
        </w:rPr>
        <w:t xml:space="preserve"> </w:t>
      </w:r>
      <w:proofErr w:type="spellStart"/>
      <w:r w:rsidRPr="008F60CA">
        <w:rPr>
          <w:lang w:val="hr-HR"/>
        </w:rPr>
        <w:t>Law</w:t>
      </w:r>
      <w:proofErr w:type="spellEnd"/>
      <w:r w:rsidRPr="008F60CA">
        <w:rPr>
          <w:lang w:val="hr-HR"/>
        </w:rPr>
        <w:t xml:space="preserve"> </w:t>
      </w:r>
      <w:proofErr w:type="spellStart"/>
      <w:r w:rsidRPr="008F60CA">
        <w:rPr>
          <w:lang w:val="hr-HR"/>
        </w:rPr>
        <w:t>Ready</w:t>
      </w:r>
      <w:proofErr w:type="spellEnd"/>
      <w:r>
        <w:rPr>
          <w:lang w:val="hr-HR"/>
        </w:rPr>
        <w:t xml:space="preserve"> (CLR) - Spremni za prava potrošača, želi se</w:t>
      </w:r>
      <w:r w:rsidRPr="008F60CA">
        <w:rPr>
          <w:lang w:val="hr-HR"/>
        </w:rPr>
        <w:t xml:space="preserve"> poboljšati znanje trgovaca</w:t>
      </w:r>
      <w:r>
        <w:rPr>
          <w:lang w:val="hr-HR"/>
        </w:rPr>
        <w:t xml:space="preserve">, malih i srednjih poduzetnika, </w:t>
      </w:r>
      <w:r w:rsidRPr="008F60CA">
        <w:rPr>
          <w:lang w:val="hr-HR"/>
        </w:rPr>
        <w:t>o</w:t>
      </w:r>
      <w:r>
        <w:rPr>
          <w:lang w:val="hr-HR"/>
        </w:rPr>
        <w:t xml:space="preserve"> njihovim </w:t>
      </w:r>
      <w:r w:rsidRPr="008F60CA">
        <w:rPr>
          <w:lang w:val="hr-HR"/>
        </w:rPr>
        <w:t>prav</w:t>
      </w:r>
      <w:r w:rsidR="003A4BA6">
        <w:rPr>
          <w:lang w:val="hr-HR"/>
        </w:rPr>
        <w:t xml:space="preserve">ima i obvezama </w:t>
      </w:r>
      <w:r w:rsidRPr="008F60CA">
        <w:rPr>
          <w:lang w:val="hr-HR"/>
        </w:rPr>
        <w:t xml:space="preserve"> </w:t>
      </w:r>
      <w:r>
        <w:rPr>
          <w:lang w:val="hr-HR"/>
        </w:rPr>
        <w:t>kao i o</w:t>
      </w:r>
      <w:r w:rsidRPr="008F60CA">
        <w:rPr>
          <w:lang w:val="hr-HR"/>
        </w:rPr>
        <w:t xml:space="preserve"> pravima potrošača </w:t>
      </w:r>
      <w:r>
        <w:rPr>
          <w:lang w:val="hr-HR"/>
        </w:rPr>
        <w:t xml:space="preserve"> </w:t>
      </w:r>
      <w:r w:rsidRPr="008F60CA">
        <w:rPr>
          <w:lang w:val="hr-HR"/>
        </w:rPr>
        <w:t xml:space="preserve">u Hrvatskoj </w:t>
      </w:r>
      <w:r>
        <w:rPr>
          <w:lang w:val="hr-HR"/>
        </w:rPr>
        <w:t>te</w:t>
      </w:r>
      <w:r w:rsidRPr="008F60CA">
        <w:rPr>
          <w:lang w:val="hr-HR"/>
        </w:rPr>
        <w:t xml:space="preserve"> </w:t>
      </w:r>
      <w:r>
        <w:rPr>
          <w:lang w:val="hr-HR"/>
        </w:rPr>
        <w:t xml:space="preserve">kod prekogranične trgovine, </w:t>
      </w:r>
      <w:r w:rsidRPr="008F60CA">
        <w:rPr>
          <w:lang w:val="hr-HR"/>
        </w:rPr>
        <w:t>u ostalim državama članicama EU</w:t>
      </w:r>
      <w:r>
        <w:rPr>
          <w:lang w:val="hr-HR"/>
        </w:rPr>
        <w:t xml:space="preserve"> .</w:t>
      </w:r>
      <w:r w:rsidRPr="008F60CA">
        <w:rPr>
          <w:lang w:val="hr-HR"/>
        </w:rPr>
        <w:t xml:space="preserve">             </w:t>
      </w:r>
    </w:p>
    <w:p w14:paraId="365450D0" w14:textId="77777777" w:rsidR="00064305" w:rsidRPr="008F60CA" w:rsidRDefault="00000000">
      <w:pPr>
        <w:rPr>
          <w:color w:val="0070C0"/>
          <w:lang w:val="hr-HR"/>
        </w:rPr>
      </w:pPr>
      <w:r>
        <w:rPr>
          <w:noProof/>
        </w:rPr>
        <w:drawing>
          <wp:inline distT="0" distB="0" distL="0" distR="0" wp14:anchorId="50E9B6B2" wp14:editId="3112A627">
            <wp:extent cx="2942590" cy="1658620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0CA">
        <w:rPr>
          <w:color w:val="0070C0"/>
          <w:lang w:val="hr-HR"/>
        </w:rPr>
        <w:t xml:space="preserve">      </w:t>
      </w:r>
      <w:r>
        <w:rPr>
          <w:color w:val="0070C0"/>
          <w:lang w:val="hr-HR"/>
        </w:rPr>
        <w:t xml:space="preserve">       </w:t>
      </w:r>
      <w:r w:rsidRPr="008F60CA">
        <w:rPr>
          <w:color w:val="0070C0"/>
          <w:lang w:val="hr-HR"/>
        </w:rPr>
        <w:t xml:space="preserve">   </w:t>
      </w:r>
      <w:r w:rsidRPr="008F60CA">
        <w:rPr>
          <w:color w:val="0070C0"/>
          <w:sz w:val="28"/>
          <w:szCs w:val="28"/>
          <w:lang w:val="hr-HR"/>
        </w:rPr>
        <w:t xml:space="preserve"> </w:t>
      </w:r>
      <w:r w:rsidRPr="008F60CA">
        <w:rPr>
          <w:rFonts w:ascii="Arial" w:eastAsia="Calibri" w:hAnsi="Arial" w:cs="Arial"/>
          <w:b/>
          <w:color w:val="0070C0"/>
          <w:sz w:val="28"/>
          <w:szCs w:val="28"/>
          <w:lang w:val="hr-HR"/>
        </w:rPr>
        <w:t xml:space="preserve">Sadržaj edukacije       </w:t>
      </w:r>
      <w:r w:rsidRPr="008F60CA">
        <w:rPr>
          <w:rFonts w:ascii="Arial" w:eastAsia="Calibri" w:hAnsi="Arial" w:cs="Arial"/>
          <w:b/>
          <w:color w:val="0070C0"/>
          <w:lang w:val="hr-HR"/>
        </w:rPr>
        <w:t xml:space="preserve">                                                                                                                                    </w:t>
      </w:r>
    </w:p>
    <w:p w14:paraId="5BAD1361" w14:textId="6BAB05AD" w:rsidR="00064305" w:rsidRDefault="00000000">
      <w:pPr>
        <w:jc w:val="both"/>
        <w:rPr>
          <w:color w:val="0070C0"/>
          <w:lang w:val="hr-HR"/>
        </w:rPr>
      </w:pPr>
      <w:r>
        <w:rPr>
          <w:b/>
          <w:bCs/>
          <w:lang w:val="hr-HR"/>
        </w:rPr>
        <w:t xml:space="preserve">Trening se sastoji od </w:t>
      </w:r>
      <w:r w:rsidRPr="008F60CA">
        <w:rPr>
          <w:b/>
          <w:bCs/>
          <w:lang w:val="hr-HR"/>
        </w:rPr>
        <w:t>pet modula</w:t>
      </w:r>
      <w:r w:rsidR="008F60CA">
        <w:rPr>
          <w:b/>
          <w:bCs/>
          <w:lang w:val="hr-HR"/>
        </w:rPr>
        <w:t xml:space="preserve"> koji su bili osnova edukacije do 2025.g. a uz koje su uvedena dva nova modula zbog važnosti područja na koja se odnose , za male i srednje poduzetnike </w:t>
      </w:r>
      <w:r w:rsidR="00E030FC">
        <w:rPr>
          <w:b/>
          <w:bCs/>
          <w:lang w:val="hr-HR"/>
        </w:rPr>
        <w:t>( digitalizacija i opća sigurnost proizvoda)</w:t>
      </w:r>
      <w:r w:rsidR="008F60CA">
        <w:rPr>
          <w:b/>
          <w:bCs/>
          <w:lang w:val="hr-HR"/>
        </w:rPr>
        <w:t>.</w:t>
      </w:r>
      <w:r w:rsidRPr="008F60CA">
        <w:rPr>
          <w:b/>
          <w:bCs/>
          <w:lang w:val="hr-HR"/>
        </w:rPr>
        <w:t xml:space="preserve"> </w:t>
      </w:r>
      <w:r w:rsidRPr="008F60CA">
        <w:rPr>
          <w:lang w:val="hr-HR"/>
        </w:rPr>
        <w:t>Svak</w:t>
      </w:r>
      <w:r>
        <w:rPr>
          <w:lang w:val="hr-HR"/>
        </w:rPr>
        <w:t>i</w:t>
      </w:r>
      <w:r w:rsidRPr="008F60CA">
        <w:rPr>
          <w:lang w:val="hr-HR"/>
        </w:rPr>
        <w:t xml:space="preserve"> se</w:t>
      </w:r>
      <w:r>
        <w:rPr>
          <w:lang w:val="hr-HR"/>
        </w:rPr>
        <w:t xml:space="preserve"> modul </w:t>
      </w:r>
      <w:r w:rsidRPr="008F60CA">
        <w:rPr>
          <w:lang w:val="hr-HR"/>
        </w:rPr>
        <w:t xml:space="preserve"> bavi jednom  posebno važnom  temom prava EU-a o zaštiti potrošača . Tijekom edukacije koriste se brojni primjeri trenera , ali se razmatraju i iskustveni primjeri polaznika . </w:t>
      </w:r>
      <w:r>
        <w:rPr>
          <w:lang w:val="hr-HR"/>
        </w:rPr>
        <w:t xml:space="preserve">Edukacija u ovoj fazi projekta  obuhvaća dva treninga </w:t>
      </w:r>
      <w:r w:rsidR="008F60CA">
        <w:rPr>
          <w:lang w:val="hr-HR"/>
        </w:rPr>
        <w:t xml:space="preserve">, jedan za tzv. lokalne trenere i jedan za poduzetnike </w:t>
      </w:r>
      <w:r>
        <w:rPr>
          <w:lang w:val="hr-HR"/>
        </w:rPr>
        <w:t xml:space="preserve">. U trening </w:t>
      </w:r>
      <w:r w:rsidR="008F60CA">
        <w:rPr>
          <w:lang w:val="hr-HR"/>
        </w:rPr>
        <w:t xml:space="preserve">za poduzetnike </w:t>
      </w:r>
      <w:r>
        <w:rPr>
          <w:lang w:val="hr-HR"/>
        </w:rPr>
        <w:t xml:space="preserve">su </w:t>
      </w:r>
      <w:r w:rsidRPr="008F60CA">
        <w:rPr>
          <w:lang w:val="hr-HR"/>
        </w:rPr>
        <w:t>uključene najvažnije obveze trgovaca</w:t>
      </w:r>
      <w:r>
        <w:rPr>
          <w:lang w:val="hr-HR"/>
        </w:rPr>
        <w:t xml:space="preserve"> navedene u nacionalnim propisima uz navođenje primjera  iz pojedinih država članica EU . Po definiciji iz Zakona o zaštiti potrošača trgovac je svaka  pravna ili fizička osoba koje nudi svoju robu ili usluge potrošačima ,a trening je nam</w:t>
      </w:r>
      <w:r w:rsidR="008F60CA">
        <w:rPr>
          <w:lang w:val="hr-HR"/>
        </w:rPr>
        <w:t>i</w:t>
      </w:r>
      <w:r>
        <w:rPr>
          <w:lang w:val="hr-HR"/>
        </w:rPr>
        <w:t xml:space="preserve">jenjen </w:t>
      </w:r>
      <w:r>
        <w:rPr>
          <w:lang w:val="hr-HR"/>
        </w:rPr>
        <w:lastRenderedPageBreak/>
        <w:t xml:space="preserve">isključivo malim i srednjim poduzetnicima koji nemaju vremenske, kadrovske ni financijske  kapacitete za izučavanje opsežnog europskog zakonodavstva u ovom području. </w:t>
      </w:r>
    </w:p>
    <w:p w14:paraId="19CD4596" w14:textId="77777777" w:rsidR="00064305" w:rsidRDefault="00000000">
      <w:pPr>
        <w:pStyle w:val="P68B1DB1-ListParagraph5"/>
        <w:spacing w:after="0" w:line="240" w:lineRule="auto"/>
        <w:ind w:leftChars="163" w:left="1185" w:hangingChars="413" w:hanging="826"/>
        <w:rPr>
          <w:rFonts w:ascii="Calibri" w:hAnsi="Calibri" w:cs="Calibri"/>
          <w:lang w:val="hr-HR"/>
        </w:rPr>
      </w:pPr>
      <w:r w:rsidRPr="008F60CA">
        <w:rPr>
          <w:rFonts w:ascii="Calibri" w:hAnsi="Calibri" w:cs="Calibri"/>
          <w:lang w:val="hr-HR"/>
        </w:rPr>
        <w:t xml:space="preserve">Modul 1. odnosi se na pravila o zahtjevima u pogledu </w:t>
      </w:r>
      <w:r w:rsidRPr="008F60CA">
        <w:rPr>
          <w:rFonts w:ascii="Calibri" w:hAnsi="Calibri" w:cs="Calibri"/>
          <w:b/>
          <w:color w:val="0070C0"/>
          <w:lang w:val="hr-HR"/>
        </w:rPr>
        <w:t>predugovornih informacija</w:t>
      </w:r>
      <w:r w:rsidRPr="008F60CA">
        <w:rPr>
          <w:rFonts w:ascii="Calibri" w:hAnsi="Calibri" w:cs="Calibri"/>
          <w:color w:val="0070C0"/>
          <w:lang w:val="hr-HR"/>
        </w:rPr>
        <w:t xml:space="preserve"> </w:t>
      </w:r>
      <w:r w:rsidRPr="008F60CA">
        <w:rPr>
          <w:rFonts w:ascii="Calibri" w:hAnsi="Calibri" w:cs="Calibri"/>
          <w:lang w:val="hr-HR"/>
        </w:rPr>
        <w:t>koje trgovac mora pružiti</w:t>
      </w:r>
      <w:r>
        <w:rPr>
          <w:rFonts w:ascii="Calibri" w:hAnsi="Calibri" w:cs="Calibri"/>
          <w:lang w:val="hr-HR"/>
        </w:rPr>
        <w:t xml:space="preserve"> </w:t>
      </w:r>
      <w:r w:rsidRPr="008F60CA">
        <w:rPr>
          <w:rFonts w:ascii="Calibri" w:hAnsi="Calibri" w:cs="Calibri"/>
          <w:lang w:val="hr-HR"/>
        </w:rPr>
        <w:t>potrošaču</w:t>
      </w:r>
      <w:r>
        <w:rPr>
          <w:rFonts w:ascii="Calibri" w:hAnsi="Calibri" w:cs="Calibri"/>
          <w:lang w:val="hr-HR"/>
        </w:rPr>
        <w:t xml:space="preserve"> u svezi roba ili usluga koje prodaje, a što uključuje i digitalni sadržaj i digitalne usluge</w:t>
      </w:r>
    </w:p>
    <w:p w14:paraId="72F33AB2" w14:textId="77777777" w:rsidR="00064305" w:rsidRPr="008F60CA" w:rsidRDefault="00000000">
      <w:pPr>
        <w:pStyle w:val="P68B1DB1-ListParagraph5"/>
        <w:spacing w:after="0"/>
        <w:ind w:left="720"/>
        <w:rPr>
          <w:lang w:val="hr-HR"/>
        </w:rPr>
      </w:pPr>
      <w:r w:rsidRPr="008F60CA">
        <w:rPr>
          <w:lang w:val="hr-HR"/>
        </w:rPr>
        <w:t xml:space="preserve"> </w:t>
      </w:r>
    </w:p>
    <w:p w14:paraId="781FA922" w14:textId="77777777" w:rsidR="00064305" w:rsidRPr="008F60CA" w:rsidRDefault="00000000">
      <w:pPr>
        <w:pStyle w:val="P68B1DB1-ListParagraph5"/>
        <w:spacing w:after="0" w:line="240" w:lineRule="auto"/>
        <w:ind w:leftChars="163" w:left="1185" w:hangingChars="413" w:hanging="826"/>
        <w:rPr>
          <w:rFonts w:ascii="Calibri" w:hAnsi="Calibri" w:cs="Calibri"/>
          <w:lang w:val="hr-HR"/>
        </w:rPr>
      </w:pPr>
      <w:r w:rsidRPr="008F60CA">
        <w:rPr>
          <w:rFonts w:ascii="Calibri" w:hAnsi="Calibri" w:cs="Calibri"/>
          <w:lang w:val="hr-HR"/>
        </w:rPr>
        <w:t xml:space="preserve">Modul 2. </w:t>
      </w:r>
      <w:r>
        <w:rPr>
          <w:rFonts w:ascii="Calibri" w:hAnsi="Calibri" w:cs="Calibri"/>
          <w:lang w:val="hr-HR"/>
        </w:rPr>
        <w:t xml:space="preserve"> </w:t>
      </w:r>
      <w:r w:rsidRPr="008F60CA">
        <w:rPr>
          <w:rFonts w:ascii="Calibri" w:hAnsi="Calibri" w:cs="Calibri"/>
          <w:lang w:val="hr-HR"/>
        </w:rPr>
        <w:t xml:space="preserve">sadržava pravila o pravu potrošača na </w:t>
      </w:r>
      <w:r w:rsidRPr="008F60CA">
        <w:rPr>
          <w:rFonts w:ascii="Calibri" w:hAnsi="Calibri" w:cs="Calibri"/>
          <w:b/>
          <w:color w:val="0070C0"/>
          <w:lang w:val="hr-HR"/>
        </w:rPr>
        <w:t>odustajanje</w:t>
      </w:r>
      <w:r>
        <w:rPr>
          <w:rFonts w:ascii="Calibri" w:hAnsi="Calibri" w:cs="Calibri"/>
          <w:b/>
          <w:color w:val="0070C0"/>
          <w:lang w:val="hr-HR"/>
        </w:rPr>
        <w:t xml:space="preserve"> </w:t>
      </w:r>
      <w:r w:rsidRPr="008F60CA">
        <w:rPr>
          <w:rFonts w:ascii="Calibri" w:hAnsi="Calibri" w:cs="Calibri"/>
          <w:b/>
          <w:color w:val="0070C0"/>
          <w:lang w:val="hr-HR"/>
        </w:rPr>
        <w:t xml:space="preserve"> od ugovora</w:t>
      </w:r>
      <w:r w:rsidRPr="008F60CA">
        <w:rPr>
          <w:rFonts w:ascii="Calibri" w:hAnsi="Calibri" w:cs="Calibri"/>
          <w:color w:val="0070C0"/>
          <w:lang w:val="hr-HR"/>
        </w:rPr>
        <w:t xml:space="preserve"> </w:t>
      </w:r>
      <w:r>
        <w:rPr>
          <w:rFonts w:ascii="Calibri" w:hAnsi="Calibri" w:cs="Calibri"/>
          <w:b/>
          <w:color w:val="0070C0"/>
          <w:lang w:val="hr-HR"/>
        </w:rPr>
        <w:t>(jednostrani raskid)</w:t>
      </w:r>
      <w:r>
        <w:rPr>
          <w:rFonts w:ascii="Calibri" w:hAnsi="Calibri" w:cs="Calibri"/>
          <w:bCs/>
          <w:color w:val="auto"/>
          <w:lang w:val="hr-HR"/>
        </w:rPr>
        <w:t xml:space="preserve"> kod ugovora</w:t>
      </w:r>
      <w:r>
        <w:rPr>
          <w:rFonts w:ascii="Calibri" w:hAnsi="Calibri" w:cs="Calibri"/>
          <w:b/>
          <w:color w:val="0070C0"/>
          <w:lang w:val="hr-HR"/>
        </w:rPr>
        <w:t xml:space="preserve"> </w:t>
      </w:r>
      <w:r w:rsidRPr="008F60CA">
        <w:rPr>
          <w:rFonts w:ascii="Calibri" w:hAnsi="Calibri" w:cs="Calibri"/>
          <w:lang w:val="hr-HR"/>
        </w:rPr>
        <w:t>na</w:t>
      </w:r>
      <w:r>
        <w:rPr>
          <w:rFonts w:ascii="Calibri" w:hAnsi="Calibri" w:cs="Calibri"/>
          <w:lang w:val="hr-HR"/>
        </w:rPr>
        <w:t xml:space="preserve"> </w:t>
      </w:r>
      <w:r w:rsidRPr="008F60CA">
        <w:rPr>
          <w:rFonts w:ascii="Calibri" w:hAnsi="Calibri" w:cs="Calibri"/>
          <w:lang w:val="hr-HR"/>
        </w:rPr>
        <w:t>daljinu</w:t>
      </w:r>
      <w:r>
        <w:rPr>
          <w:rFonts w:ascii="Calibri" w:hAnsi="Calibri" w:cs="Calibri"/>
          <w:lang w:val="hr-HR"/>
        </w:rPr>
        <w:t xml:space="preserve"> </w:t>
      </w:r>
      <w:r w:rsidRPr="008F60CA">
        <w:rPr>
          <w:rFonts w:ascii="Calibri" w:hAnsi="Calibri" w:cs="Calibri"/>
          <w:lang w:val="hr-HR"/>
        </w:rPr>
        <w:t xml:space="preserve"> i ugovora sklopljenih izvan poslovnih prostorija ( telefonska prodaja, web prodaja, prodaja na </w:t>
      </w:r>
      <w:proofErr w:type="spellStart"/>
      <w:r w:rsidRPr="008F60CA">
        <w:rPr>
          <w:rFonts w:ascii="Calibri" w:hAnsi="Calibri" w:cs="Calibri"/>
          <w:lang w:val="hr-HR"/>
        </w:rPr>
        <w:t>izletima,sajmovima</w:t>
      </w:r>
      <w:proofErr w:type="spellEnd"/>
      <w:r w:rsidRPr="008F60CA">
        <w:rPr>
          <w:rFonts w:ascii="Calibri" w:hAnsi="Calibri" w:cs="Calibri"/>
          <w:lang w:val="hr-HR"/>
        </w:rPr>
        <w:t>, prodaja od vrata do vrata  i sl.)</w:t>
      </w:r>
    </w:p>
    <w:p w14:paraId="71A881E6" w14:textId="77777777" w:rsidR="00064305" w:rsidRPr="008F60CA" w:rsidRDefault="00000000">
      <w:pPr>
        <w:pStyle w:val="P68B1DB1-ListParagraph5"/>
        <w:spacing w:before="0" w:beforeAutospacing="0" w:after="0" w:line="240" w:lineRule="auto"/>
        <w:ind w:left="720"/>
        <w:rPr>
          <w:rFonts w:ascii="Calibri" w:hAnsi="Calibri" w:cs="Calibri"/>
          <w:lang w:val="hr-HR"/>
        </w:rPr>
      </w:pPr>
      <w:r w:rsidRPr="008F60CA">
        <w:rPr>
          <w:rFonts w:ascii="Calibri" w:hAnsi="Calibri" w:cs="Calibri"/>
          <w:lang w:val="hr-HR"/>
        </w:rPr>
        <w:t xml:space="preserve"> </w:t>
      </w:r>
    </w:p>
    <w:p w14:paraId="688C3AD4" w14:textId="77777777" w:rsidR="00064305" w:rsidRPr="008F60CA" w:rsidRDefault="00000000">
      <w:pPr>
        <w:pStyle w:val="P68B1DB1-ListParagraph5"/>
        <w:spacing w:before="0" w:beforeAutospacing="0" w:after="0" w:line="240" w:lineRule="auto"/>
        <w:ind w:left="720"/>
        <w:rPr>
          <w:rFonts w:ascii="Calibri" w:hAnsi="Calibri" w:cs="Calibri"/>
          <w:lang w:val="hr-HR"/>
        </w:rPr>
      </w:pPr>
      <w:bookmarkStart w:id="1" w:name="_Hlk494358046"/>
      <w:bookmarkEnd w:id="1"/>
      <w:r w:rsidRPr="008F60CA">
        <w:rPr>
          <w:rFonts w:ascii="Calibri" w:hAnsi="Calibri" w:cs="Calibri"/>
          <w:lang w:val="hr-HR"/>
        </w:rPr>
        <w:t xml:space="preserve">Modul 3. odnosi se  na </w:t>
      </w:r>
      <w:r w:rsidRPr="008F60CA">
        <w:rPr>
          <w:rFonts w:ascii="Calibri" w:hAnsi="Calibri" w:cs="Calibri"/>
          <w:b/>
          <w:color w:val="0070C0"/>
          <w:lang w:val="hr-HR"/>
        </w:rPr>
        <w:t>prava koja trgovci moraju osigurati potrošaču</w:t>
      </w:r>
      <w:r w:rsidRPr="008F60CA">
        <w:rPr>
          <w:rFonts w:ascii="Calibri" w:hAnsi="Calibri" w:cs="Calibri"/>
          <w:color w:val="0070C0"/>
          <w:lang w:val="hr-HR"/>
        </w:rPr>
        <w:t xml:space="preserve"> </w:t>
      </w:r>
      <w:bookmarkStart w:id="2" w:name="_Hlk494358059"/>
      <w:bookmarkEnd w:id="2"/>
      <w:r w:rsidRPr="008F60CA">
        <w:rPr>
          <w:rFonts w:ascii="Calibri" w:hAnsi="Calibri" w:cs="Calibri"/>
          <w:lang w:val="hr-HR"/>
        </w:rPr>
        <w:t xml:space="preserve">kada nisu ispunili svoje   </w:t>
      </w:r>
    </w:p>
    <w:p w14:paraId="66B9D4F8" w14:textId="77777777" w:rsidR="00064305" w:rsidRDefault="00000000">
      <w:pPr>
        <w:pStyle w:val="P68B1DB1-ListParagraph5"/>
        <w:spacing w:before="0" w:beforeAutospacing="0" w:after="0" w:line="240" w:lineRule="auto"/>
        <w:ind w:left="720"/>
        <w:rPr>
          <w:rFonts w:ascii="Calibri" w:hAnsi="Calibri" w:cs="Calibri"/>
          <w:lang w:val="nl-NL"/>
        </w:rPr>
      </w:pPr>
      <w:r w:rsidRPr="008F60CA">
        <w:rPr>
          <w:rFonts w:ascii="Calibri" w:hAnsi="Calibri" w:cs="Calibri"/>
          <w:lang w:val="hr-HR"/>
        </w:rPr>
        <w:t xml:space="preserve">              </w:t>
      </w:r>
      <w:r>
        <w:rPr>
          <w:rFonts w:ascii="Calibri" w:hAnsi="Calibri" w:cs="Calibri"/>
          <w:lang w:val="hr-HR"/>
        </w:rPr>
        <w:t xml:space="preserve">   </w:t>
      </w:r>
      <w:r>
        <w:rPr>
          <w:rFonts w:ascii="Calibri" w:hAnsi="Calibri" w:cs="Calibri"/>
          <w:lang w:val="nl-NL"/>
        </w:rPr>
        <w:t>obveze u skladu ugovorom ( materijalni nedostaci , jamstva i sl.)</w:t>
      </w:r>
    </w:p>
    <w:p w14:paraId="022C14E6" w14:textId="77777777" w:rsidR="00064305" w:rsidRDefault="00000000">
      <w:pPr>
        <w:pStyle w:val="P68B1DB1-ListParagraph5"/>
        <w:spacing w:before="0" w:beforeAutospacing="0" w:after="0" w:line="240" w:lineRule="auto"/>
        <w:ind w:left="720"/>
        <w:rPr>
          <w:rFonts w:ascii="Calibri" w:hAnsi="Calibri" w:cs="Calibri"/>
          <w:lang w:val="nl-NL"/>
        </w:rPr>
      </w:pPr>
      <w:r>
        <w:rPr>
          <w:rFonts w:ascii="Calibri" w:hAnsi="Calibri" w:cs="Calibri"/>
          <w:lang w:val="nl-NL"/>
        </w:rPr>
        <w:t xml:space="preserve"> </w:t>
      </w:r>
    </w:p>
    <w:p w14:paraId="702A771F" w14:textId="77777777" w:rsidR="00064305" w:rsidRDefault="00000000">
      <w:pPr>
        <w:pStyle w:val="P68B1DB1-ListParagraph5"/>
        <w:spacing w:before="0" w:beforeAutospacing="0" w:after="0" w:line="240" w:lineRule="auto"/>
        <w:ind w:left="720"/>
        <w:rPr>
          <w:rFonts w:ascii="Calibri" w:hAnsi="Calibri" w:cs="Calibri"/>
          <w:lang w:val="hr-HR"/>
        </w:rPr>
      </w:pPr>
      <w:r>
        <w:rPr>
          <w:rFonts w:ascii="Calibri" w:hAnsi="Calibri" w:cs="Calibri"/>
          <w:lang w:val="nl-NL"/>
        </w:rPr>
        <w:t xml:space="preserve">Modul 4. usmjeren je na </w:t>
      </w:r>
      <w:r>
        <w:rPr>
          <w:rFonts w:ascii="Calibri" w:hAnsi="Calibri" w:cs="Calibri"/>
          <w:b/>
          <w:color w:val="0070C0"/>
          <w:lang w:val="nl-NL"/>
        </w:rPr>
        <w:t>nepoštenu poslovnu praksu i nepoštene ugovorne odredbe</w:t>
      </w:r>
      <w:r>
        <w:rPr>
          <w:rFonts w:ascii="Calibri" w:hAnsi="Calibri" w:cs="Calibri"/>
          <w:b/>
          <w:color w:val="0070C0"/>
          <w:lang w:val="hr-HR"/>
        </w:rPr>
        <w:t>.</w:t>
      </w:r>
    </w:p>
    <w:p w14:paraId="2828C99D" w14:textId="77777777" w:rsidR="00064305" w:rsidRDefault="00000000">
      <w:pPr>
        <w:pStyle w:val="P68B1DB1-ListParagraph5"/>
        <w:spacing w:before="0" w:beforeAutospacing="0" w:after="0" w:line="240" w:lineRule="auto"/>
        <w:ind w:left="720"/>
        <w:rPr>
          <w:rFonts w:ascii="Calibri" w:hAnsi="Calibri" w:cs="Calibri"/>
          <w:lang w:val="nl-NL"/>
        </w:rPr>
      </w:pPr>
      <w:r>
        <w:rPr>
          <w:rFonts w:ascii="Calibri" w:hAnsi="Calibri" w:cs="Calibri"/>
          <w:lang w:val="nl-NL"/>
        </w:rPr>
        <w:t xml:space="preserve"> </w:t>
      </w:r>
    </w:p>
    <w:p w14:paraId="3FCB656D" w14:textId="77777777" w:rsidR="00064305" w:rsidRDefault="00000000">
      <w:pPr>
        <w:pStyle w:val="P68B1DB1-ListParagraph5"/>
        <w:spacing w:before="0" w:beforeAutospacing="0" w:after="0" w:line="240" w:lineRule="auto"/>
        <w:ind w:leftChars="163" w:left="1185" w:hangingChars="413" w:hanging="826"/>
        <w:rPr>
          <w:rFonts w:ascii="Calibri" w:hAnsi="Calibri" w:cs="Calibri"/>
          <w:color w:val="0070C0"/>
        </w:rPr>
      </w:pPr>
      <w:r w:rsidRPr="008F60CA">
        <w:rPr>
          <w:rFonts w:ascii="Calibri" w:hAnsi="Calibri" w:cs="Calibri"/>
        </w:rPr>
        <w:t xml:space="preserve">Modul 5. </w:t>
      </w:r>
      <w:proofErr w:type="spellStart"/>
      <w:proofErr w:type="gramStart"/>
      <w:r w:rsidRPr="008F60CA">
        <w:rPr>
          <w:rFonts w:ascii="Calibri" w:hAnsi="Calibri" w:cs="Calibri"/>
        </w:rPr>
        <w:t>odnosi</w:t>
      </w:r>
      <w:proofErr w:type="spellEnd"/>
      <w:r w:rsidRPr="008F60CA">
        <w:rPr>
          <w:rFonts w:ascii="Calibri" w:hAnsi="Calibri" w:cs="Calibri"/>
        </w:rPr>
        <w:t xml:space="preserve">  se</w:t>
      </w:r>
      <w:proofErr w:type="gramEnd"/>
      <w:r w:rsidRPr="008F60CA">
        <w:rPr>
          <w:rFonts w:ascii="Calibri" w:hAnsi="Calibri" w:cs="Calibri"/>
        </w:rPr>
        <w:t xml:space="preserve"> </w:t>
      </w:r>
      <w:proofErr w:type="spellStart"/>
      <w:r w:rsidRPr="008F60CA">
        <w:rPr>
          <w:rFonts w:ascii="Calibri" w:hAnsi="Calibri" w:cs="Calibri"/>
        </w:rPr>
        <w:t>na</w:t>
      </w:r>
      <w:proofErr w:type="spellEnd"/>
      <w:r w:rsidRPr="008F60CA">
        <w:rPr>
          <w:rFonts w:ascii="Calibri" w:hAnsi="Calibri" w:cs="Calibri"/>
        </w:rPr>
        <w:t xml:space="preserve"> </w:t>
      </w:r>
      <w:proofErr w:type="spellStart"/>
      <w:r w:rsidRPr="008F60CA">
        <w:rPr>
          <w:rFonts w:ascii="Calibri" w:hAnsi="Calibri" w:cs="Calibri"/>
          <w:b/>
          <w:color w:val="0070C0"/>
        </w:rPr>
        <w:t>alternativno</w:t>
      </w:r>
      <w:proofErr w:type="spellEnd"/>
      <w:r w:rsidRPr="008F60CA">
        <w:rPr>
          <w:rFonts w:ascii="Calibri" w:hAnsi="Calibri" w:cs="Calibri"/>
          <w:b/>
          <w:color w:val="0070C0"/>
        </w:rPr>
        <w:t xml:space="preserve"> </w:t>
      </w:r>
      <w:proofErr w:type="spellStart"/>
      <w:r w:rsidRPr="008F60CA">
        <w:rPr>
          <w:rFonts w:ascii="Calibri" w:hAnsi="Calibri" w:cs="Calibri"/>
          <w:b/>
          <w:color w:val="0070C0"/>
        </w:rPr>
        <w:t>rješavanje</w:t>
      </w:r>
      <w:proofErr w:type="spellEnd"/>
      <w:r w:rsidRPr="008F60CA">
        <w:rPr>
          <w:rFonts w:ascii="Calibri" w:hAnsi="Calibri" w:cs="Calibri"/>
          <w:b/>
          <w:color w:val="0070C0"/>
        </w:rPr>
        <w:t xml:space="preserve"> </w:t>
      </w:r>
      <w:proofErr w:type="spellStart"/>
      <w:r w:rsidRPr="008F60CA">
        <w:rPr>
          <w:rFonts w:ascii="Calibri" w:hAnsi="Calibri" w:cs="Calibri"/>
          <w:b/>
          <w:color w:val="0070C0"/>
        </w:rPr>
        <w:t>sporova</w:t>
      </w:r>
      <w:proofErr w:type="spellEnd"/>
      <w:r w:rsidRPr="008F60CA">
        <w:rPr>
          <w:rFonts w:ascii="Calibri" w:hAnsi="Calibri" w:cs="Calibri"/>
          <w:b/>
          <w:color w:val="0070C0"/>
        </w:rPr>
        <w:t xml:space="preserve"> </w:t>
      </w:r>
      <w:proofErr w:type="spellStart"/>
      <w:r w:rsidRPr="008F60CA">
        <w:rPr>
          <w:rFonts w:ascii="Calibri" w:hAnsi="Calibri" w:cs="Calibri"/>
          <w:b/>
          <w:color w:val="0070C0"/>
        </w:rPr>
        <w:t>i</w:t>
      </w:r>
      <w:proofErr w:type="spellEnd"/>
      <w:r w:rsidRPr="008F60CA">
        <w:rPr>
          <w:rFonts w:ascii="Calibri" w:hAnsi="Calibri" w:cs="Calibri"/>
          <w:b/>
          <w:color w:val="0070C0"/>
        </w:rPr>
        <w:t xml:space="preserve"> </w:t>
      </w:r>
      <w:proofErr w:type="spellStart"/>
      <w:r w:rsidRPr="008F60CA">
        <w:rPr>
          <w:rFonts w:ascii="Calibri" w:hAnsi="Calibri" w:cs="Calibri"/>
          <w:b/>
          <w:color w:val="0070C0"/>
        </w:rPr>
        <w:t>na</w:t>
      </w:r>
      <w:proofErr w:type="spellEnd"/>
      <w:r w:rsidRPr="008F60CA">
        <w:rPr>
          <w:rFonts w:ascii="Calibri" w:hAnsi="Calibri" w:cs="Calibri"/>
          <w:b/>
          <w:color w:val="0070C0"/>
        </w:rPr>
        <w:t xml:space="preserve"> on line </w:t>
      </w:r>
      <w:proofErr w:type="spellStart"/>
      <w:r w:rsidRPr="008F60CA">
        <w:rPr>
          <w:rFonts w:ascii="Calibri" w:hAnsi="Calibri" w:cs="Calibri"/>
          <w:b/>
          <w:color w:val="0070C0"/>
        </w:rPr>
        <w:t>rješavanje</w:t>
      </w:r>
      <w:proofErr w:type="spellEnd"/>
      <w:r w:rsidRPr="008F60CA">
        <w:rPr>
          <w:rFonts w:ascii="Calibri" w:hAnsi="Calibri" w:cs="Calibri"/>
          <w:b/>
          <w:color w:val="0070C0"/>
        </w:rPr>
        <w:t xml:space="preserve"> </w:t>
      </w:r>
      <w:proofErr w:type="spellStart"/>
      <w:r w:rsidRPr="008F60CA">
        <w:rPr>
          <w:rFonts w:ascii="Calibri" w:hAnsi="Calibri" w:cs="Calibri"/>
          <w:b/>
          <w:color w:val="0070C0"/>
        </w:rPr>
        <w:t>sporova</w:t>
      </w:r>
      <w:proofErr w:type="spellEnd"/>
      <w:r w:rsidRPr="008F60CA">
        <w:rPr>
          <w:rFonts w:ascii="Calibri" w:hAnsi="Calibri" w:cs="Calibri"/>
          <w:color w:val="0070C0"/>
        </w:rPr>
        <w:t xml:space="preserve"> </w:t>
      </w:r>
    </w:p>
    <w:p w14:paraId="7C4BE713" w14:textId="77777777" w:rsidR="008F60CA" w:rsidRDefault="008F60CA">
      <w:pPr>
        <w:pStyle w:val="P68B1DB1-ListParagraph5"/>
        <w:spacing w:before="0" w:beforeAutospacing="0" w:after="0" w:line="240" w:lineRule="auto"/>
        <w:ind w:leftChars="163" w:left="1185" w:hangingChars="413" w:hanging="826"/>
        <w:rPr>
          <w:rFonts w:ascii="Calibri" w:hAnsi="Calibri" w:cs="Calibri"/>
          <w:color w:val="0070C0"/>
        </w:rPr>
      </w:pPr>
    </w:p>
    <w:p w14:paraId="40FEAD28" w14:textId="1CE80D18" w:rsidR="008F60CA" w:rsidRDefault="008F60CA">
      <w:pPr>
        <w:pStyle w:val="P68B1DB1-ListParagraph5"/>
        <w:spacing w:before="0" w:beforeAutospacing="0" w:after="0" w:line="240" w:lineRule="auto"/>
        <w:ind w:leftChars="163" w:left="1185" w:hangingChars="413" w:hanging="826"/>
      </w:pPr>
      <w:r w:rsidRPr="0068716C">
        <w:rPr>
          <w:rFonts w:ascii="Calibri" w:hAnsi="Calibri" w:cs="Calibri"/>
          <w:color w:val="auto"/>
        </w:rPr>
        <w:t xml:space="preserve">Modul 6. </w:t>
      </w:r>
      <w:proofErr w:type="spellStart"/>
      <w:r w:rsidR="00DE655D">
        <w:rPr>
          <w:rFonts w:ascii="Calibri" w:hAnsi="Calibri" w:cs="Calibri"/>
          <w:color w:val="auto"/>
        </w:rPr>
        <w:t>u</w:t>
      </w:r>
      <w:r w:rsidR="0068716C" w:rsidRPr="0068716C">
        <w:rPr>
          <w:rFonts w:ascii="Calibri" w:hAnsi="Calibri" w:cs="Calibri"/>
          <w:color w:val="auto"/>
        </w:rPr>
        <w:t>poznaje</w:t>
      </w:r>
      <w:proofErr w:type="spellEnd"/>
      <w:r w:rsidR="0068716C" w:rsidRPr="0068716C">
        <w:rPr>
          <w:rFonts w:ascii="Calibri" w:hAnsi="Calibri" w:cs="Calibri"/>
          <w:color w:val="auto"/>
        </w:rPr>
        <w:t xml:space="preserve"> vas </w:t>
      </w:r>
      <w:proofErr w:type="spellStart"/>
      <w:r w:rsidR="0068716C" w:rsidRPr="0068716C">
        <w:rPr>
          <w:rFonts w:ascii="Calibri" w:hAnsi="Calibri" w:cs="Calibri"/>
          <w:color w:val="auto"/>
        </w:rPr>
        <w:t>sa</w:t>
      </w:r>
      <w:proofErr w:type="spellEnd"/>
      <w:r w:rsidR="0068716C" w:rsidRPr="0068716C">
        <w:rPr>
          <w:rFonts w:ascii="Calibri" w:hAnsi="Calibri" w:cs="Calibri"/>
          <w:color w:val="auto"/>
        </w:rPr>
        <w:t xml:space="preserve"> </w:t>
      </w:r>
      <w:proofErr w:type="spellStart"/>
      <w:r w:rsidR="0068716C" w:rsidRPr="0068716C">
        <w:rPr>
          <w:rFonts w:ascii="Calibri" w:hAnsi="Calibri" w:cs="Calibri"/>
          <w:color w:val="auto"/>
        </w:rPr>
        <w:t>vašim</w:t>
      </w:r>
      <w:proofErr w:type="spellEnd"/>
      <w:r w:rsidR="0068716C" w:rsidRPr="0068716C">
        <w:rPr>
          <w:rFonts w:ascii="Calibri" w:hAnsi="Calibri" w:cs="Calibri"/>
          <w:color w:val="auto"/>
        </w:rPr>
        <w:t xml:space="preserve"> </w:t>
      </w:r>
      <w:proofErr w:type="spellStart"/>
      <w:r w:rsidR="0068716C" w:rsidRPr="00E4767C">
        <w:rPr>
          <w:rFonts w:ascii="Calibri" w:hAnsi="Calibri" w:cs="Calibri"/>
          <w:b/>
          <w:bCs/>
          <w:color w:val="0070C0"/>
        </w:rPr>
        <w:t>p</w:t>
      </w:r>
      <w:r w:rsidRPr="00E4767C">
        <w:rPr>
          <w:rFonts w:ascii="Calibri" w:hAnsi="Calibri" w:cs="Calibri"/>
          <w:b/>
          <w:bCs/>
          <w:color w:val="0070C0"/>
        </w:rPr>
        <w:t>rav</w:t>
      </w:r>
      <w:r w:rsidR="0068716C" w:rsidRPr="00E4767C">
        <w:rPr>
          <w:rFonts w:ascii="Calibri" w:hAnsi="Calibri" w:cs="Calibri"/>
          <w:b/>
          <w:bCs/>
          <w:color w:val="0070C0"/>
        </w:rPr>
        <w:t>ima</w:t>
      </w:r>
      <w:proofErr w:type="spellEnd"/>
      <w:r w:rsidR="0068716C" w:rsidRPr="00E4767C">
        <w:rPr>
          <w:rFonts w:ascii="Calibri" w:hAnsi="Calibri" w:cs="Calibri"/>
          <w:b/>
          <w:bCs/>
          <w:color w:val="0070C0"/>
        </w:rPr>
        <w:t xml:space="preserve"> </w:t>
      </w:r>
      <w:proofErr w:type="spellStart"/>
      <w:r w:rsidR="0068716C" w:rsidRPr="00E4767C">
        <w:rPr>
          <w:rFonts w:ascii="Calibri" w:hAnsi="Calibri" w:cs="Calibri"/>
          <w:b/>
          <w:bCs/>
          <w:color w:val="0070C0"/>
        </w:rPr>
        <w:t>i</w:t>
      </w:r>
      <w:proofErr w:type="spellEnd"/>
      <w:r w:rsidRPr="00E4767C">
        <w:rPr>
          <w:rFonts w:ascii="Calibri" w:hAnsi="Calibri" w:cs="Calibri"/>
          <w:b/>
          <w:bCs/>
          <w:color w:val="0070C0"/>
        </w:rPr>
        <w:t xml:space="preserve"> </w:t>
      </w:r>
      <w:proofErr w:type="spellStart"/>
      <w:r w:rsidRPr="00E4767C">
        <w:rPr>
          <w:rFonts w:ascii="Calibri" w:hAnsi="Calibri" w:cs="Calibri"/>
          <w:b/>
          <w:bCs/>
          <w:color w:val="0070C0"/>
        </w:rPr>
        <w:t>obvez</w:t>
      </w:r>
      <w:r w:rsidR="0068716C" w:rsidRPr="00E4767C">
        <w:rPr>
          <w:rFonts w:ascii="Calibri" w:hAnsi="Calibri" w:cs="Calibri"/>
          <w:b/>
          <w:bCs/>
          <w:color w:val="0070C0"/>
        </w:rPr>
        <w:t>ama</w:t>
      </w:r>
      <w:proofErr w:type="spellEnd"/>
      <w:r w:rsidRPr="00E4767C">
        <w:rPr>
          <w:rFonts w:ascii="Calibri" w:hAnsi="Calibri" w:cs="Calibri"/>
          <w:b/>
          <w:bCs/>
          <w:color w:val="0070C0"/>
        </w:rPr>
        <w:t xml:space="preserve"> </w:t>
      </w:r>
      <w:proofErr w:type="spellStart"/>
      <w:r w:rsidRPr="00E4767C">
        <w:rPr>
          <w:rFonts w:ascii="Calibri" w:hAnsi="Calibri" w:cs="Calibri"/>
          <w:b/>
          <w:bCs/>
          <w:color w:val="0070C0"/>
        </w:rPr>
        <w:t>na</w:t>
      </w:r>
      <w:proofErr w:type="spellEnd"/>
      <w:r w:rsidRPr="00E4767C">
        <w:rPr>
          <w:rFonts w:ascii="Calibri" w:hAnsi="Calibri" w:cs="Calibri"/>
          <w:b/>
          <w:bCs/>
          <w:color w:val="0070C0"/>
        </w:rPr>
        <w:t xml:space="preserve"> </w:t>
      </w:r>
      <w:proofErr w:type="spellStart"/>
      <w:r w:rsidRPr="00E4767C">
        <w:rPr>
          <w:rFonts w:ascii="Calibri" w:hAnsi="Calibri" w:cs="Calibri"/>
          <w:b/>
          <w:bCs/>
          <w:color w:val="0070C0"/>
        </w:rPr>
        <w:t>digitalnom</w:t>
      </w:r>
      <w:proofErr w:type="spellEnd"/>
      <w:r w:rsidRPr="00E4767C">
        <w:rPr>
          <w:rFonts w:ascii="Calibri" w:hAnsi="Calibri" w:cs="Calibri"/>
          <w:b/>
          <w:bCs/>
          <w:color w:val="0070C0"/>
        </w:rPr>
        <w:t xml:space="preserve"> </w:t>
      </w:r>
      <w:proofErr w:type="spellStart"/>
      <w:r w:rsidRPr="00E4767C">
        <w:rPr>
          <w:rFonts w:ascii="Calibri" w:hAnsi="Calibri" w:cs="Calibri"/>
          <w:b/>
          <w:bCs/>
          <w:color w:val="0070C0"/>
        </w:rPr>
        <w:t>tržištu</w:t>
      </w:r>
      <w:proofErr w:type="spellEnd"/>
      <w:r w:rsidR="00DE655D">
        <w:t xml:space="preserve"> </w:t>
      </w:r>
      <w:proofErr w:type="spellStart"/>
      <w:r w:rsidR="00DE655D" w:rsidRPr="00DE655D">
        <w:rPr>
          <w:rFonts w:asciiTheme="minorHAnsi" w:hAnsiTheme="minorHAnsi" w:cstheme="minorHAnsi"/>
        </w:rPr>
        <w:t>pri</w:t>
      </w:r>
      <w:proofErr w:type="spellEnd"/>
      <w:r w:rsidR="00DE655D" w:rsidRPr="00DE655D">
        <w:rPr>
          <w:rFonts w:asciiTheme="minorHAnsi" w:hAnsiTheme="minorHAnsi" w:cstheme="minorHAnsi"/>
        </w:rPr>
        <w:t xml:space="preserve"> </w:t>
      </w:r>
      <w:proofErr w:type="spellStart"/>
      <w:r w:rsidR="00DE655D" w:rsidRPr="00DE655D">
        <w:rPr>
          <w:rFonts w:asciiTheme="minorHAnsi" w:hAnsiTheme="minorHAnsi" w:cstheme="minorHAnsi"/>
        </w:rPr>
        <w:t>korištenju</w:t>
      </w:r>
      <w:proofErr w:type="spellEnd"/>
      <w:r w:rsidR="00DE655D" w:rsidRPr="00DE655D">
        <w:rPr>
          <w:rFonts w:asciiTheme="minorHAnsi" w:hAnsiTheme="minorHAnsi" w:cstheme="minorHAnsi"/>
        </w:rPr>
        <w:t xml:space="preserve"> </w:t>
      </w:r>
      <w:proofErr w:type="spellStart"/>
      <w:r w:rsidR="00DE655D" w:rsidRPr="00DE655D">
        <w:rPr>
          <w:rFonts w:asciiTheme="minorHAnsi" w:hAnsiTheme="minorHAnsi" w:cstheme="minorHAnsi"/>
        </w:rPr>
        <w:t>ili</w:t>
      </w:r>
      <w:proofErr w:type="spellEnd"/>
      <w:r w:rsidR="00DE655D" w:rsidRPr="00DE655D">
        <w:rPr>
          <w:rFonts w:asciiTheme="minorHAnsi" w:hAnsiTheme="minorHAnsi" w:cstheme="minorHAnsi"/>
        </w:rPr>
        <w:t xml:space="preserve"> </w:t>
      </w:r>
      <w:proofErr w:type="spellStart"/>
      <w:r w:rsidR="00DE655D" w:rsidRPr="00DE655D">
        <w:rPr>
          <w:rFonts w:asciiTheme="minorHAnsi" w:hAnsiTheme="minorHAnsi" w:cstheme="minorHAnsi"/>
        </w:rPr>
        <w:t>pružanju</w:t>
      </w:r>
      <w:proofErr w:type="spellEnd"/>
      <w:r w:rsidR="00DE655D" w:rsidRPr="00DE655D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DE655D" w:rsidRPr="00DE655D">
        <w:rPr>
          <w:rFonts w:asciiTheme="minorHAnsi" w:hAnsiTheme="minorHAnsi" w:cstheme="minorHAnsi"/>
        </w:rPr>
        <w:t>usluga</w:t>
      </w:r>
      <w:proofErr w:type="spellEnd"/>
      <w:r w:rsidR="00DE655D" w:rsidRPr="00DE655D">
        <w:rPr>
          <w:rFonts w:asciiTheme="minorHAnsi" w:hAnsiTheme="minorHAnsi" w:cstheme="minorHAnsi"/>
        </w:rPr>
        <w:t xml:space="preserve"> </w:t>
      </w:r>
      <w:r w:rsidR="0068716C" w:rsidRPr="00DE655D">
        <w:rPr>
          <w:rFonts w:asciiTheme="minorHAnsi" w:hAnsiTheme="minorHAnsi" w:cstheme="minorHAnsi"/>
        </w:rPr>
        <w:t xml:space="preserve"> online</w:t>
      </w:r>
      <w:proofErr w:type="gramEnd"/>
      <w:r w:rsidR="0068716C" w:rsidRPr="00DE655D">
        <w:rPr>
          <w:rFonts w:asciiTheme="minorHAnsi" w:hAnsiTheme="minorHAnsi" w:cstheme="minorHAnsi"/>
        </w:rPr>
        <w:t xml:space="preserve"> </w:t>
      </w:r>
      <w:proofErr w:type="spellStart"/>
      <w:r w:rsidR="0068716C" w:rsidRPr="00DE655D">
        <w:rPr>
          <w:rFonts w:asciiTheme="minorHAnsi" w:hAnsiTheme="minorHAnsi" w:cstheme="minorHAnsi"/>
        </w:rPr>
        <w:t>tržišta</w:t>
      </w:r>
      <w:proofErr w:type="spellEnd"/>
      <w:r w:rsidR="0068716C" w:rsidRPr="00DE655D">
        <w:rPr>
          <w:rFonts w:asciiTheme="minorHAnsi" w:hAnsiTheme="minorHAnsi" w:cstheme="minorHAnsi"/>
        </w:rPr>
        <w:t xml:space="preserve"> </w:t>
      </w:r>
      <w:proofErr w:type="spellStart"/>
      <w:r w:rsidR="0068716C" w:rsidRPr="00DE655D">
        <w:rPr>
          <w:rFonts w:asciiTheme="minorHAnsi" w:hAnsiTheme="minorHAnsi" w:cstheme="minorHAnsi"/>
        </w:rPr>
        <w:t>i</w:t>
      </w:r>
      <w:proofErr w:type="spellEnd"/>
      <w:r w:rsidR="0068716C" w:rsidRPr="00DE655D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68716C" w:rsidRPr="00DE655D">
        <w:rPr>
          <w:rFonts w:asciiTheme="minorHAnsi" w:hAnsiTheme="minorHAnsi" w:cstheme="minorHAnsi"/>
        </w:rPr>
        <w:t>tražilica</w:t>
      </w:r>
      <w:proofErr w:type="spellEnd"/>
      <w:r w:rsidR="0068716C" w:rsidRPr="00DE655D">
        <w:rPr>
          <w:rFonts w:asciiTheme="minorHAnsi" w:hAnsiTheme="minorHAnsi" w:cstheme="minorHAnsi"/>
        </w:rPr>
        <w:t>,</w:t>
      </w:r>
      <w:r w:rsidR="0068716C" w:rsidRPr="00DE655D">
        <w:rPr>
          <w:rFonts w:asciiTheme="minorHAnsi" w:hAnsiTheme="minorHAnsi" w:cstheme="minorHAnsi"/>
        </w:rPr>
        <w:t>(</w:t>
      </w:r>
      <w:proofErr w:type="gramEnd"/>
      <w:r w:rsidR="0068716C" w:rsidRPr="00DE655D">
        <w:rPr>
          <w:rFonts w:asciiTheme="minorHAnsi" w:hAnsiTheme="minorHAnsi" w:cstheme="minorHAnsi"/>
        </w:rPr>
        <w:t xml:space="preserve"> </w:t>
      </w:r>
      <w:proofErr w:type="spellStart"/>
      <w:r w:rsidR="0068716C" w:rsidRPr="00DE655D">
        <w:rPr>
          <w:rFonts w:asciiTheme="minorHAnsi" w:hAnsiTheme="minorHAnsi" w:cstheme="minorHAnsi"/>
        </w:rPr>
        <w:t>platforme</w:t>
      </w:r>
      <w:proofErr w:type="spellEnd"/>
      <w:r w:rsidR="0068716C" w:rsidRPr="00DE655D">
        <w:rPr>
          <w:rFonts w:asciiTheme="minorHAnsi" w:hAnsiTheme="minorHAnsi" w:cstheme="minorHAnsi"/>
        </w:rPr>
        <w:t xml:space="preserve"> I dr.) koji </w:t>
      </w:r>
      <w:proofErr w:type="spellStart"/>
      <w:r w:rsidR="0068716C" w:rsidRPr="00DE655D">
        <w:rPr>
          <w:rFonts w:asciiTheme="minorHAnsi" w:hAnsiTheme="minorHAnsi" w:cstheme="minorHAnsi"/>
        </w:rPr>
        <w:t>igraju</w:t>
      </w:r>
      <w:proofErr w:type="spellEnd"/>
      <w:r w:rsidR="0068716C" w:rsidRPr="00DE655D">
        <w:rPr>
          <w:rFonts w:asciiTheme="minorHAnsi" w:hAnsiTheme="minorHAnsi" w:cstheme="minorHAnsi"/>
        </w:rPr>
        <w:t xml:space="preserve"> </w:t>
      </w:r>
      <w:proofErr w:type="spellStart"/>
      <w:r w:rsidR="0068716C" w:rsidRPr="00DE655D">
        <w:rPr>
          <w:rFonts w:asciiTheme="minorHAnsi" w:hAnsiTheme="minorHAnsi" w:cstheme="minorHAnsi"/>
        </w:rPr>
        <w:t>središnju</w:t>
      </w:r>
      <w:proofErr w:type="spellEnd"/>
      <w:r w:rsidR="0068716C" w:rsidRPr="00DE655D">
        <w:rPr>
          <w:rFonts w:asciiTheme="minorHAnsi" w:hAnsiTheme="minorHAnsi" w:cstheme="minorHAnsi"/>
        </w:rPr>
        <w:t xml:space="preserve"> </w:t>
      </w:r>
      <w:proofErr w:type="spellStart"/>
      <w:r w:rsidR="0068716C" w:rsidRPr="00DE655D">
        <w:rPr>
          <w:rFonts w:asciiTheme="minorHAnsi" w:hAnsiTheme="minorHAnsi" w:cstheme="minorHAnsi"/>
        </w:rPr>
        <w:t>ulogu</w:t>
      </w:r>
      <w:proofErr w:type="spellEnd"/>
      <w:r w:rsidR="0068716C" w:rsidRPr="00DE655D">
        <w:rPr>
          <w:rFonts w:asciiTheme="minorHAnsi" w:hAnsiTheme="minorHAnsi" w:cstheme="minorHAnsi"/>
        </w:rPr>
        <w:t xml:space="preserve"> u </w:t>
      </w:r>
      <w:proofErr w:type="spellStart"/>
      <w:r w:rsidR="0068716C" w:rsidRPr="00DE655D">
        <w:rPr>
          <w:rFonts w:asciiTheme="minorHAnsi" w:hAnsiTheme="minorHAnsi" w:cstheme="minorHAnsi"/>
        </w:rPr>
        <w:t>današnjem</w:t>
      </w:r>
      <w:proofErr w:type="spellEnd"/>
      <w:r w:rsidR="0068716C" w:rsidRPr="00DE655D">
        <w:rPr>
          <w:rFonts w:asciiTheme="minorHAnsi" w:hAnsiTheme="minorHAnsi" w:cstheme="minorHAnsi"/>
        </w:rPr>
        <w:t xml:space="preserve"> </w:t>
      </w:r>
      <w:proofErr w:type="spellStart"/>
      <w:r w:rsidR="0068716C" w:rsidRPr="00DE655D">
        <w:rPr>
          <w:rFonts w:asciiTheme="minorHAnsi" w:hAnsiTheme="minorHAnsi" w:cstheme="minorHAnsi"/>
        </w:rPr>
        <w:t>gospodarstvu</w:t>
      </w:r>
      <w:proofErr w:type="spellEnd"/>
      <w:r w:rsidR="0068716C" w:rsidRPr="0068716C">
        <w:rPr>
          <w:rFonts w:asciiTheme="minorHAnsi" w:hAnsiTheme="minorHAnsi" w:cstheme="minorHAnsi"/>
        </w:rPr>
        <w:t>.</w:t>
      </w:r>
      <w:r w:rsidR="0068716C" w:rsidRPr="0068716C">
        <w:t xml:space="preserve"> </w:t>
      </w:r>
    </w:p>
    <w:p w14:paraId="382E5CFB" w14:textId="77777777" w:rsidR="00E4767C" w:rsidRDefault="00E4767C">
      <w:pPr>
        <w:pStyle w:val="P68B1DB1-ListParagraph5"/>
        <w:spacing w:before="0" w:beforeAutospacing="0" w:after="0" w:line="240" w:lineRule="auto"/>
        <w:ind w:leftChars="163" w:left="1185" w:hangingChars="413" w:hanging="826"/>
        <w:rPr>
          <w:rFonts w:ascii="Calibri" w:hAnsi="Calibri" w:cs="Calibri"/>
        </w:rPr>
      </w:pPr>
    </w:p>
    <w:p w14:paraId="71D86BF2" w14:textId="1080C24E" w:rsidR="00E4767C" w:rsidRPr="00DE655D" w:rsidRDefault="00E4767C">
      <w:pPr>
        <w:pStyle w:val="P68B1DB1-ListParagraph5"/>
        <w:spacing w:before="0" w:beforeAutospacing="0" w:after="0" w:line="240" w:lineRule="auto"/>
        <w:ind w:leftChars="163" w:left="1185" w:hangingChars="413" w:hanging="826"/>
        <w:rPr>
          <w:rFonts w:ascii="Calibri" w:hAnsi="Calibri" w:cs="Calibri"/>
        </w:rPr>
      </w:pPr>
      <w:r w:rsidRPr="00DE655D">
        <w:rPr>
          <w:rFonts w:ascii="Calibri" w:hAnsi="Calibri" w:cs="Calibri"/>
        </w:rPr>
        <w:t>Modul 7.</w:t>
      </w:r>
      <w:r w:rsidR="00DE655D">
        <w:rPr>
          <w:rFonts w:ascii="Calibri" w:hAnsi="Calibri" w:cs="Calibri"/>
        </w:rPr>
        <w:t xml:space="preserve"> </w:t>
      </w:r>
      <w:proofErr w:type="spellStart"/>
      <w:r w:rsidR="00DE655D" w:rsidRPr="00DE655D">
        <w:rPr>
          <w:rFonts w:ascii="Calibri" w:hAnsi="Calibri" w:cs="Calibri"/>
        </w:rPr>
        <w:t>daje</w:t>
      </w:r>
      <w:proofErr w:type="spellEnd"/>
      <w:r w:rsidR="00DE655D" w:rsidRPr="00DE655D">
        <w:rPr>
          <w:rFonts w:ascii="Calibri" w:hAnsi="Calibri" w:cs="Calibri"/>
        </w:rPr>
        <w:t xml:space="preserve"> </w:t>
      </w:r>
      <w:proofErr w:type="spellStart"/>
      <w:r w:rsidR="00DE655D" w:rsidRPr="00DE655D">
        <w:rPr>
          <w:rFonts w:ascii="Calibri" w:hAnsi="Calibri" w:cs="Calibri"/>
        </w:rPr>
        <w:t>vam</w:t>
      </w:r>
      <w:proofErr w:type="spellEnd"/>
      <w:r w:rsidR="00DE655D" w:rsidRPr="00DE655D">
        <w:rPr>
          <w:rFonts w:ascii="Calibri" w:hAnsi="Calibri" w:cs="Calibri"/>
        </w:rPr>
        <w:t xml:space="preserve"> </w:t>
      </w:r>
      <w:proofErr w:type="spellStart"/>
      <w:r w:rsidR="00DE655D" w:rsidRPr="00DE655D">
        <w:rPr>
          <w:rFonts w:ascii="Calibri" w:hAnsi="Calibri" w:cs="Calibri"/>
        </w:rPr>
        <w:t>jasan</w:t>
      </w:r>
      <w:proofErr w:type="spellEnd"/>
      <w:r w:rsidR="00DE655D" w:rsidRPr="00DE655D">
        <w:rPr>
          <w:rFonts w:ascii="Calibri" w:hAnsi="Calibri" w:cs="Calibri"/>
        </w:rPr>
        <w:t xml:space="preserve"> </w:t>
      </w:r>
      <w:proofErr w:type="spellStart"/>
      <w:r w:rsidR="00DE655D" w:rsidRPr="00DE655D">
        <w:rPr>
          <w:rFonts w:ascii="Calibri" w:hAnsi="Calibri" w:cs="Calibri"/>
        </w:rPr>
        <w:t>pregled</w:t>
      </w:r>
      <w:proofErr w:type="spellEnd"/>
      <w:r w:rsidR="00DE655D" w:rsidRPr="00DE655D">
        <w:rPr>
          <w:rFonts w:ascii="Calibri" w:hAnsi="Calibri" w:cs="Calibri"/>
        </w:rPr>
        <w:t xml:space="preserve"> </w:t>
      </w:r>
      <w:proofErr w:type="spellStart"/>
      <w:r w:rsidR="00DE655D">
        <w:rPr>
          <w:rFonts w:ascii="Calibri" w:hAnsi="Calibri" w:cs="Calibri"/>
        </w:rPr>
        <w:t>i</w:t>
      </w:r>
      <w:proofErr w:type="spellEnd"/>
      <w:r w:rsidR="00DE655D">
        <w:rPr>
          <w:rFonts w:ascii="Calibri" w:hAnsi="Calibri" w:cs="Calibri"/>
        </w:rPr>
        <w:t xml:space="preserve"> </w:t>
      </w:r>
      <w:proofErr w:type="spellStart"/>
      <w:r w:rsidR="00DE655D">
        <w:rPr>
          <w:rFonts w:ascii="Calibri" w:hAnsi="Calibri" w:cs="Calibri"/>
        </w:rPr>
        <w:t>jednostavne</w:t>
      </w:r>
      <w:proofErr w:type="spellEnd"/>
      <w:r w:rsidR="00DE655D">
        <w:rPr>
          <w:rFonts w:ascii="Calibri" w:hAnsi="Calibri" w:cs="Calibri"/>
        </w:rPr>
        <w:t xml:space="preserve"> alate za </w:t>
      </w:r>
      <w:proofErr w:type="spellStart"/>
      <w:r w:rsidR="00DE655D">
        <w:rPr>
          <w:rFonts w:ascii="Calibri" w:hAnsi="Calibri" w:cs="Calibri"/>
        </w:rPr>
        <w:t>primjenu</w:t>
      </w:r>
      <w:proofErr w:type="spellEnd"/>
      <w:r w:rsidR="00DE655D">
        <w:rPr>
          <w:rFonts w:ascii="Calibri" w:hAnsi="Calibri" w:cs="Calibri"/>
        </w:rPr>
        <w:t xml:space="preserve"> </w:t>
      </w:r>
      <w:proofErr w:type="spellStart"/>
      <w:r w:rsidR="00DE655D" w:rsidRPr="00DE655D">
        <w:rPr>
          <w:rFonts w:ascii="Calibri" w:hAnsi="Calibri" w:cs="Calibri"/>
        </w:rPr>
        <w:t>nove</w:t>
      </w:r>
      <w:proofErr w:type="spellEnd"/>
      <w:r w:rsidR="00DE655D" w:rsidRPr="00DE655D">
        <w:rPr>
          <w:rFonts w:ascii="Calibri" w:hAnsi="Calibri" w:cs="Calibri"/>
        </w:rPr>
        <w:t xml:space="preserve"> EU </w:t>
      </w:r>
      <w:proofErr w:type="spellStart"/>
      <w:r w:rsidR="00DE655D" w:rsidRPr="00DE655D">
        <w:rPr>
          <w:rFonts w:ascii="Calibri" w:hAnsi="Calibri" w:cs="Calibri"/>
          <w:b/>
          <w:bCs/>
          <w:color w:val="4472C4" w:themeColor="accent1"/>
        </w:rPr>
        <w:t>Uredbe</w:t>
      </w:r>
      <w:proofErr w:type="spellEnd"/>
      <w:r w:rsidR="00DE655D" w:rsidRPr="00DE655D">
        <w:rPr>
          <w:rFonts w:ascii="Calibri" w:hAnsi="Calibri" w:cs="Calibri"/>
          <w:b/>
          <w:bCs/>
          <w:color w:val="4472C4" w:themeColor="accent1"/>
        </w:rPr>
        <w:t xml:space="preserve"> o </w:t>
      </w:r>
      <w:proofErr w:type="spellStart"/>
      <w:r w:rsidR="00DE655D" w:rsidRPr="00DE655D">
        <w:rPr>
          <w:rFonts w:ascii="Calibri" w:hAnsi="Calibri" w:cs="Calibri"/>
          <w:b/>
          <w:bCs/>
          <w:color w:val="4472C4" w:themeColor="accent1"/>
        </w:rPr>
        <w:t>općoj</w:t>
      </w:r>
      <w:proofErr w:type="spellEnd"/>
      <w:r w:rsidR="00DE655D" w:rsidRPr="00DE655D">
        <w:rPr>
          <w:rFonts w:ascii="Calibri" w:hAnsi="Calibri" w:cs="Calibri"/>
          <w:b/>
          <w:bCs/>
          <w:color w:val="4472C4" w:themeColor="accent1"/>
        </w:rPr>
        <w:t xml:space="preserve"> </w:t>
      </w:r>
      <w:proofErr w:type="spellStart"/>
      <w:r w:rsidR="00DE655D" w:rsidRPr="00DE655D">
        <w:rPr>
          <w:rFonts w:ascii="Calibri" w:hAnsi="Calibri" w:cs="Calibri"/>
          <w:b/>
          <w:bCs/>
          <w:color w:val="4472C4" w:themeColor="accent1"/>
        </w:rPr>
        <w:t>sigurnosti</w:t>
      </w:r>
      <w:proofErr w:type="spellEnd"/>
      <w:r w:rsidR="00DE655D" w:rsidRPr="00DE655D">
        <w:rPr>
          <w:rFonts w:ascii="Calibri" w:hAnsi="Calibri" w:cs="Calibri"/>
          <w:b/>
          <w:bCs/>
          <w:color w:val="4472C4" w:themeColor="accent1"/>
        </w:rPr>
        <w:t xml:space="preserve"> </w:t>
      </w:r>
      <w:proofErr w:type="spellStart"/>
      <w:r w:rsidR="00DE655D" w:rsidRPr="00DE655D">
        <w:rPr>
          <w:rFonts w:ascii="Calibri" w:hAnsi="Calibri" w:cs="Calibri"/>
          <w:b/>
          <w:bCs/>
          <w:color w:val="4472C4" w:themeColor="accent1"/>
        </w:rPr>
        <w:t>prizvoda</w:t>
      </w:r>
      <w:proofErr w:type="spellEnd"/>
      <w:r w:rsidR="00DE655D" w:rsidRPr="00DE655D">
        <w:rPr>
          <w:rFonts w:ascii="Calibri" w:hAnsi="Calibri" w:cs="Calibri"/>
          <w:color w:val="4472C4" w:themeColor="accent1"/>
        </w:rPr>
        <w:t xml:space="preserve"> </w:t>
      </w:r>
    </w:p>
    <w:p w14:paraId="78FED4D2" w14:textId="77777777" w:rsidR="00064305" w:rsidRPr="00DE655D" w:rsidRDefault="00000000">
      <w:pPr>
        <w:pStyle w:val="P68B1DB1-ListParagraph5"/>
        <w:spacing w:before="0" w:beforeAutospacing="0" w:after="0"/>
        <w:ind w:left="720"/>
      </w:pPr>
      <w:r w:rsidRPr="00DE655D">
        <w:t xml:space="preserve">  </w:t>
      </w:r>
    </w:p>
    <w:p w14:paraId="63376E67" w14:textId="77777777" w:rsidR="00064305" w:rsidRDefault="00000000">
      <w:pPr>
        <w:pStyle w:val="P68B1DB1-ListParagraph5"/>
        <w:spacing w:before="0" w:beforeAutospacing="0" w:after="0" w:line="240" w:lineRule="auto"/>
        <w:ind w:left="0" w:firstLine="0"/>
        <w:jc w:val="both"/>
      </w:pPr>
      <w:r>
        <w:rPr>
          <w:lang w:val="hr-HR"/>
        </w:rPr>
        <w:t xml:space="preserve">  </w:t>
      </w:r>
      <w:r>
        <w:rPr>
          <w:noProof/>
        </w:rPr>
        <w:drawing>
          <wp:inline distT="0" distB="0" distL="0" distR="0" wp14:anchorId="337CF7B1" wp14:editId="5C370CC1">
            <wp:extent cx="2720975" cy="2039620"/>
            <wp:effectExtent l="0" t="0" r="6985" b="254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0CA">
        <w:t xml:space="preserve">             </w:t>
      </w:r>
      <w:r>
        <w:t xml:space="preserve">  </w:t>
      </w:r>
      <w:r>
        <w:rPr>
          <w:noProof/>
        </w:rPr>
        <w:drawing>
          <wp:inline distT="0" distB="0" distL="0" distR="0" wp14:anchorId="46F11E95" wp14:editId="2B2F0522">
            <wp:extent cx="2476500" cy="2034540"/>
            <wp:effectExtent l="0" t="0" r="7620" b="762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14:paraId="609357D5" w14:textId="77777777" w:rsidR="00064305" w:rsidRDefault="00064305">
      <w:pPr>
        <w:pStyle w:val="P68B1DB1-ListParagraph5"/>
        <w:spacing w:after="0"/>
        <w:jc w:val="center"/>
        <w:rPr>
          <w:b/>
          <w:color w:val="0070C0"/>
          <w:sz w:val="22"/>
          <w:szCs w:val="22"/>
        </w:rPr>
      </w:pPr>
    </w:p>
    <w:p w14:paraId="0F9D6E3C" w14:textId="77777777" w:rsidR="00064305" w:rsidRDefault="00000000">
      <w:pPr>
        <w:pStyle w:val="P68B1DB1-ListParagraph5"/>
        <w:spacing w:after="0"/>
        <w:jc w:val="center"/>
      </w:pPr>
      <w:r>
        <w:rPr>
          <w:b/>
          <w:color w:val="0070C0"/>
          <w:sz w:val="22"/>
          <w:szCs w:val="22"/>
          <w:lang w:val="hr-HR"/>
        </w:rPr>
        <w:t>P</w:t>
      </w:r>
      <w:proofErr w:type="spellStart"/>
      <w:r>
        <w:rPr>
          <w:b/>
          <w:color w:val="0070C0"/>
          <w:sz w:val="22"/>
          <w:szCs w:val="22"/>
        </w:rPr>
        <w:t>olaznici</w:t>
      </w:r>
      <w:proofErr w:type="spellEnd"/>
      <w:r>
        <w:rPr>
          <w:b/>
          <w:color w:val="0070C0"/>
          <w:sz w:val="22"/>
          <w:szCs w:val="22"/>
          <w:lang w:val="hr-HR"/>
        </w:rPr>
        <w:t xml:space="preserve"> i</w:t>
      </w:r>
      <w:r>
        <w:rPr>
          <w:b/>
          <w:color w:val="0070C0"/>
          <w:sz w:val="22"/>
          <w:szCs w:val="22"/>
        </w:rPr>
        <w:t xml:space="preserve"> </w:t>
      </w:r>
      <w:proofErr w:type="spellStart"/>
      <w:r>
        <w:rPr>
          <w:b/>
          <w:color w:val="0070C0"/>
          <w:sz w:val="22"/>
          <w:szCs w:val="22"/>
        </w:rPr>
        <w:t>certifikati</w:t>
      </w:r>
      <w:proofErr w:type="spellEnd"/>
      <w:r>
        <w:rPr>
          <w:color w:val="0070C0"/>
        </w:rPr>
        <w:t xml:space="preserve"> </w:t>
      </w:r>
      <w:r>
        <w:rPr>
          <w:color w:val="0070C0"/>
          <w:lang w:val="hr-HR"/>
        </w:rPr>
        <w:t>!</w:t>
      </w:r>
      <w:r>
        <w:rPr>
          <w:color w:val="0070C0"/>
        </w:rPr>
        <w:t xml:space="preserve"> </w:t>
      </w:r>
      <w:r>
        <w:t xml:space="preserve">             </w:t>
      </w:r>
    </w:p>
    <w:p w14:paraId="259A9DD5" w14:textId="2E8B3A5A" w:rsidR="00064305" w:rsidRPr="008F60CA" w:rsidRDefault="00000000">
      <w:pPr>
        <w:jc w:val="both"/>
        <w:rPr>
          <w:rFonts w:cs="Calibri"/>
          <w:lang w:val="hr-HR"/>
        </w:rPr>
      </w:pPr>
      <w:proofErr w:type="spellStart"/>
      <w:r>
        <w:rPr>
          <w:rFonts w:cs="Calibri"/>
        </w:rPr>
        <w:t>Internetska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stranica</w:t>
      </w:r>
      <w:proofErr w:type="spellEnd"/>
      <w:r>
        <w:rPr>
          <w:rFonts w:cs="Calibri"/>
        </w:rPr>
        <w:t xml:space="preserve"> </w:t>
      </w:r>
      <w:hyperlink r:id="rId12" w:history="1">
        <w:r>
          <w:rPr>
            <w:rStyle w:val="15"/>
            <w:rFonts w:ascii="Calibri" w:eastAsia="Calibri" w:hAnsi="Calibri" w:cs="Calibri"/>
          </w:rPr>
          <w:t>Consumerlawready.eu</w:t>
        </w:r>
      </w:hyperlink>
      <w:r>
        <w:rPr>
          <w:rFonts w:cs="Calibri"/>
        </w:rPr>
        <w:t xml:space="preserve"> </w:t>
      </w:r>
      <w:proofErr w:type="spellStart"/>
      <w:r>
        <w:rPr>
          <w:rFonts w:cs="Calibri"/>
        </w:rPr>
        <w:t>sadržava</w:t>
      </w:r>
      <w:proofErr w:type="spellEnd"/>
      <w:r>
        <w:rPr>
          <w:rFonts w:cs="Calibri"/>
        </w:rPr>
        <w:t xml:space="preserve"> </w:t>
      </w:r>
      <w:r>
        <w:rPr>
          <w:rFonts w:cs="Calibri"/>
          <w:lang w:val="hr-HR"/>
        </w:rPr>
        <w:t xml:space="preserve">uz </w:t>
      </w:r>
      <w:proofErr w:type="spellStart"/>
      <w:r>
        <w:rPr>
          <w:rFonts w:cs="Calibri"/>
        </w:rPr>
        <w:t>dodatne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informacije</w:t>
      </w:r>
      <w:proofErr w:type="spellEnd"/>
      <w:r>
        <w:rPr>
          <w:rFonts w:cs="Calibri"/>
        </w:rPr>
        <w:t xml:space="preserve"> o </w:t>
      </w:r>
      <w:proofErr w:type="spellStart"/>
      <w:r>
        <w:rPr>
          <w:rFonts w:cs="Calibri"/>
        </w:rPr>
        <w:t>projektu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druge</w:t>
      </w:r>
      <w:proofErr w:type="spellEnd"/>
      <w:r>
        <w:rPr>
          <w:rFonts w:cs="Calibri"/>
        </w:rPr>
        <w:t xml:space="preserve"> alate za </w:t>
      </w:r>
      <w:proofErr w:type="spellStart"/>
      <w:r>
        <w:rPr>
          <w:rFonts w:cs="Calibri"/>
        </w:rPr>
        <w:t>učenje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kao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što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videozapisi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kvizovi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</w:rPr>
        <w:t xml:space="preserve"> „e-test” </w:t>
      </w:r>
      <w:r>
        <w:rPr>
          <w:rFonts w:cs="Calibri"/>
          <w:lang w:val="hr-HR"/>
        </w:rPr>
        <w:t xml:space="preserve">za polaznike treninga i opsežne on line materijale koje možete koristiti kao pomoć u svom poslovanju. </w:t>
      </w:r>
      <w:r w:rsidRPr="008F60CA">
        <w:rPr>
          <w:rFonts w:cs="Calibri"/>
          <w:lang w:val="hr-HR"/>
        </w:rPr>
        <w:t xml:space="preserve">Možete se povezati sa stručnjacima i drugim MSP-ovima putem </w:t>
      </w:r>
      <w:r>
        <w:rPr>
          <w:rFonts w:cs="Calibri"/>
          <w:lang w:val="hr-HR"/>
        </w:rPr>
        <w:t xml:space="preserve">CLR </w:t>
      </w:r>
      <w:r w:rsidRPr="008F60CA">
        <w:rPr>
          <w:rFonts w:cs="Calibri"/>
          <w:lang w:val="hr-HR"/>
        </w:rPr>
        <w:t xml:space="preserve">foruma na razini </w:t>
      </w:r>
      <w:r>
        <w:rPr>
          <w:rFonts w:cs="Calibri"/>
          <w:lang w:val="hr-HR"/>
        </w:rPr>
        <w:t xml:space="preserve">cijele </w:t>
      </w:r>
      <w:r w:rsidRPr="008F60CA">
        <w:rPr>
          <w:rFonts w:cs="Calibri"/>
          <w:lang w:val="hr-HR"/>
        </w:rPr>
        <w:t>EU</w:t>
      </w:r>
      <w:r>
        <w:rPr>
          <w:rFonts w:cs="Calibri"/>
          <w:lang w:val="hr-HR"/>
        </w:rPr>
        <w:t xml:space="preserve"> ili i</w:t>
      </w:r>
      <w:r w:rsidR="00E030FC">
        <w:rPr>
          <w:rFonts w:cs="Calibri"/>
          <w:lang w:val="hr-HR"/>
        </w:rPr>
        <w:t>z</w:t>
      </w:r>
      <w:r>
        <w:rPr>
          <w:rFonts w:cs="Calibri"/>
          <w:lang w:val="hr-HR"/>
        </w:rPr>
        <w:t xml:space="preserve"> </w:t>
      </w:r>
      <w:r w:rsidR="00E030FC">
        <w:rPr>
          <w:rFonts w:cs="Calibri"/>
          <w:lang w:val="hr-HR"/>
        </w:rPr>
        <w:t>države članice</w:t>
      </w:r>
      <w:r>
        <w:rPr>
          <w:rFonts w:cs="Calibri"/>
          <w:lang w:val="hr-HR"/>
        </w:rPr>
        <w:t xml:space="preserve"> u kojoj želite ponuditi svoju robu i/ili usluge.</w:t>
      </w:r>
      <w:r w:rsidRPr="008F60CA">
        <w:rPr>
          <w:rFonts w:cs="Calibri"/>
          <w:lang w:val="hr-HR"/>
        </w:rPr>
        <w:t xml:space="preserve"> </w:t>
      </w:r>
    </w:p>
    <w:p w14:paraId="37A5CA66" w14:textId="4A39EC9A" w:rsidR="00064305" w:rsidRPr="008F60CA" w:rsidRDefault="00000000">
      <w:pPr>
        <w:jc w:val="both"/>
        <w:rPr>
          <w:rFonts w:cs="Calibri"/>
          <w:lang w:val="hr-HR"/>
        </w:rPr>
      </w:pPr>
      <w:r w:rsidRPr="008F60CA">
        <w:rPr>
          <w:rFonts w:cs="Calibri"/>
          <w:lang w:val="hr-HR"/>
        </w:rPr>
        <w:t xml:space="preserve">Nacionalni trener za Hrvatsku je Suzana Kolesar </w:t>
      </w:r>
      <w:proofErr w:type="spellStart"/>
      <w:r w:rsidRPr="008F60CA">
        <w:rPr>
          <w:rFonts w:cs="Calibri"/>
          <w:lang w:val="hr-HR"/>
        </w:rPr>
        <w:t>dr.iur</w:t>
      </w:r>
      <w:proofErr w:type="spellEnd"/>
      <w:r w:rsidRPr="008F60CA">
        <w:rPr>
          <w:rFonts w:cs="Calibri"/>
          <w:lang w:val="hr-HR"/>
        </w:rPr>
        <w:t>.</w:t>
      </w:r>
      <w:r w:rsidR="0068716C">
        <w:rPr>
          <w:rFonts w:cs="Calibri"/>
          <w:lang w:val="hr-HR"/>
        </w:rPr>
        <w:t xml:space="preserve">, sa </w:t>
      </w:r>
      <w:r w:rsidR="00A4416F">
        <w:rPr>
          <w:rFonts w:cs="Calibri"/>
          <w:lang w:val="hr-HR"/>
        </w:rPr>
        <w:t xml:space="preserve">dugogodišnjim </w:t>
      </w:r>
      <w:r w:rsidR="0068716C">
        <w:rPr>
          <w:rFonts w:cs="Calibri"/>
          <w:lang w:val="hr-HR"/>
        </w:rPr>
        <w:t xml:space="preserve">iskustvom trenera u ovom projektu te </w:t>
      </w:r>
      <w:r w:rsidRPr="008F60CA">
        <w:rPr>
          <w:rFonts w:cs="Calibri"/>
          <w:lang w:val="hr-HR"/>
        </w:rPr>
        <w:t>sa više od 2</w:t>
      </w:r>
      <w:r>
        <w:rPr>
          <w:rFonts w:cs="Calibri"/>
          <w:lang w:val="hr-HR"/>
        </w:rPr>
        <w:t>5</w:t>
      </w:r>
      <w:r w:rsidRPr="008F60CA">
        <w:rPr>
          <w:rFonts w:cs="Calibri"/>
          <w:lang w:val="hr-HR"/>
        </w:rPr>
        <w:t xml:space="preserve"> godina  iskustva </w:t>
      </w:r>
      <w:r w:rsidR="0068716C">
        <w:rPr>
          <w:rFonts w:cs="Calibri"/>
          <w:lang w:val="hr-HR"/>
        </w:rPr>
        <w:t xml:space="preserve">u radu sa malim i srednjim poduzetnicima , </w:t>
      </w:r>
      <w:r w:rsidRPr="008F60CA">
        <w:rPr>
          <w:rFonts w:cs="Calibri"/>
          <w:lang w:val="hr-HR"/>
        </w:rPr>
        <w:t>na području zaštite potrošača</w:t>
      </w:r>
      <w:r>
        <w:rPr>
          <w:rFonts w:cs="Calibri"/>
          <w:lang w:val="hr-HR"/>
        </w:rPr>
        <w:t xml:space="preserve"> i alternativnog rješavanja sporova</w:t>
      </w:r>
      <w:r w:rsidRPr="008F60CA">
        <w:rPr>
          <w:rFonts w:cs="Calibri"/>
          <w:lang w:val="hr-HR"/>
        </w:rPr>
        <w:t>.</w:t>
      </w:r>
      <w:r>
        <w:rPr>
          <w:rFonts w:cs="Calibri"/>
          <w:lang w:val="hr-HR"/>
        </w:rPr>
        <w:t xml:space="preserve"> </w:t>
      </w:r>
      <w:r w:rsidRPr="008F60CA">
        <w:rPr>
          <w:rFonts w:cs="Calibri"/>
          <w:lang w:val="hr-HR"/>
        </w:rPr>
        <w:t xml:space="preserve">Po završenoj edukaciji svi polaznici mogu polagati test i </w:t>
      </w:r>
      <w:r w:rsidRPr="0068716C">
        <w:rPr>
          <w:rFonts w:cs="Calibri"/>
          <w:b/>
          <w:bCs/>
          <w:color w:val="4472C4" w:themeColor="accent1"/>
          <w:lang w:val="hr-HR"/>
        </w:rPr>
        <w:t>dobiti CLR certifikat koji je prepoznat na razini cijele EU i koji mo</w:t>
      </w:r>
      <w:r w:rsidR="0068716C">
        <w:rPr>
          <w:rFonts w:cs="Calibri"/>
          <w:b/>
          <w:bCs/>
          <w:color w:val="4472C4" w:themeColor="accent1"/>
          <w:lang w:val="hr-HR"/>
        </w:rPr>
        <w:t xml:space="preserve">gu </w:t>
      </w:r>
      <w:r w:rsidRPr="0068716C">
        <w:rPr>
          <w:rFonts w:cs="Calibri"/>
          <w:b/>
          <w:bCs/>
          <w:color w:val="4472C4" w:themeColor="accent1"/>
          <w:lang w:val="hr-HR"/>
        </w:rPr>
        <w:t xml:space="preserve"> koristiti u  promotivne svrhe</w:t>
      </w:r>
      <w:r w:rsidRPr="008F60CA">
        <w:rPr>
          <w:rFonts w:cs="Calibri"/>
          <w:lang w:val="hr-HR"/>
        </w:rPr>
        <w:t xml:space="preserve">.  </w:t>
      </w:r>
    </w:p>
    <w:p w14:paraId="6E52729C" w14:textId="16C9FDC3" w:rsidR="00064305" w:rsidRPr="008F60CA" w:rsidRDefault="00000000">
      <w:pPr>
        <w:jc w:val="both"/>
        <w:rPr>
          <w:rFonts w:cs="Calibri"/>
          <w:lang w:val="hr-HR"/>
        </w:rPr>
      </w:pPr>
      <w:r w:rsidRPr="008F60CA">
        <w:rPr>
          <w:rFonts w:cs="Calibri"/>
          <w:lang w:val="hr-HR"/>
        </w:rPr>
        <w:lastRenderedPageBreak/>
        <w:t xml:space="preserve"> Do sada je u Hrvatskoj edukaciju prošlo više od </w:t>
      </w:r>
      <w:r w:rsidR="0068716C">
        <w:rPr>
          <w:rFonts w:cs="Calibri"/>
          <w:lang w:val="hr-HR"/>
        </w:rPr>
        <w:t>250</w:t>
      </w:r>
      <w:r w:rsidRPr="008F60CA">
        <w:rPr>
          <w:rFonts w:cs="Calibri"/>
          <w:lang w:val="hr-HR"/>
        </w:rPr>
        <w:t xml:space="preserve"> polaznika iz redova malih i srednjih poduzetnika kao i zaposlenici </w:t>
      </w:r>
      <w:r w:rsidR="0068716C">
        <w:rPr>
          <w:rFonts w:cs="Calibri"/>
          <w:lang w:val="hr-HR"/>
        </w:rPr>
        <w:t xml:space="preserve">asocijacija </w:t>
      </w:r>
      <w:r w:rsidRPr="008F60CA">
        <w:rPr>
          <w:rFonts w:cs="Calibri"/>
          <w:lang w:val="hr-HR"/>
        </w:rPr>
        <w:t xml:space="preserve"> poduzetnika te udruga potrošača. Polaznici su znanja stečena na treningu kao i primjere iz prakse  ocijenili kao vrlo korisna za svoje svakodnevno poslovanje i odnose s potrošačima te su prepoznali nove mogućnosti za unap</w:t>
      </w:r>
      <w:r w:rsidR="0068716C">
        <w:rPr>
          <w:rFonts w:cs="Calibri"/>
          <w:lang w:val="hr-HR"/>
        </w:rPr>
        <w:t>re</w:t>
      </w:r>
      <w:r w:rsidRPr="008F60CA">
        <w:rPr>
          <w:rFonts w:cs="Calibri"/>
          <w:lang w:val="hr-HR"/>
        </w:rPr>
        <w:t>đenje svog poslovanja i povećanje konkurentnosti.</w:t>
      </w:r>
    </w:p>
    <w:p w14:paraId="6C03B66B" w14:textId="24A448E2" w:rsidR="00064305" w:rsidRPr="008F60CA" w:rsidRDefault="00000000">
      <w:pPr>
        <w:jc w:val="both"/>
        <w:rPr>
          <w:rFonts w:cs="Calibri"/>
          <w:lang w:val="hr-HR"/>
        </w:rPr>
      </w:pPr>
      <w:r w:rsidRPr="008F60CA">
        <w:rPr>
          <w:rFonts w:cs="Calibri"/>
          <w:lang w:val="hr-HR"/>
        </w:rPr>
        <w:t xml:space="preserve">U novoj seriji edukacija posebna će se pažnja posvetiti </w:t>
      </w:r>
      <w:r w:rsidR="0068716C">
        <w:rPr>
          <w:rFonts w:cs="Calibri"/>
          <w:lang w:val="hr-HR"/>
        </w:rPr>
        <w:t xml:space="preserve">novim uredbama </w:t>
      </w:r>
      <w:r w:rsidRPr="008F60CA">
        <w:rPr>
          <w:rFonts w:cs="Calibri"/>
          <w:lang w:val="hr-HR"/>
        </w:rPr>
        <w:t xml:space="preserve">uz obvezatna pravila preuzeta iz </w:t>
      </w:r>
      <w:r w:rsidR="00A4416F">
        <w:rPr>
          <w:rFonts w:cs="Calibri"/>
          <w:lang w:val="hr-HR"/>
        </w:rPr>
        <w:t xml:space="preserve">EU </w:t>
      </w:r>
      <w:r w:rsidRPr="008F60CA">
        <w:rPr>
          <w:rFonts w:cs="Calibri"/>
          <w:lang w:val="hr-HR"/>
        </w:rPr>
        <w:t>legislative</w:t>
      </w:r>
      <w:r>
        <w:rPr>
          <w:rFonts w:cs="Calibri"/>
          <w:lang w:val="hr-HR"/>
        </w:rPr>
        <w:t>,</w:t>
      </w:r>
      <w:r w:rsidR="00A4416F">
        <w:rPr>
          <w:rFonts w:cs="Calibri"/>
          <w:lang w:val="hr-HR"/>
        </w:rPr>
        <w:t xml:space="preserve"> </w:t>
      </w:r>
      <w:r w:rsidRPr="008F60CA">
        <w:rPr>
          <w:rFonts w:cs="Calibri"/>
          <w:lang w:val="hr-HR"/>
        </w:rPr>
        <w:t>hrvatski</w:t>
      </w:r>
      <w:r w:rsidR="00A4416F">
        <w:rPr>
          <w:rFonts w:cs="Calibri"/>
          <w:lang w:val="hr-HR"/>
        </w:rPr>
        <w:t xml:space="preserve">m </w:t>
      </w:r>
      <w:r w:rsidRPr="008F60CA">
        <w:rPr>
          <w:rFonts w:cs="Calibri"/>
          <w:lang w:val="hr-HR"/>
        </w:rPr>
        <w:t>rješenj</w:t>
      </w:r>
      <w:r w:rsidR="00A4416F">
        <w:rPr>
          <w:rFonts w:cs="Calibri"/>
          <w:lang w:val="hr-HR"/>
        </w:rPr>
        <w:t xml:space="preserve">ima, </w:t>
      </w:r>
      <w:r w:rsidRPr="008F60CA">
        <w:rPr>
          <w:rFonts w:cs="Calibri"/>
          <w:lang w:val="hr-HR"/>
        </w:rPr>
        <w:t>mjer</w:t>
      </w:r>
      <w:r>
        <w:rPr>
          <w:rFonts w:cs="Calibri"/>
          <w:lang w:val="hr-HR"/>
        </w:rPr>
        <w:t>ama</w:t>
      </w:r>
      <w:r w:rsidRPr="008F60CA">
        <w:rPr>
          <w:rFonts w:cs="Calibri"/>
          <w:lang w:val="hr-HR"/>
        </w:rPr>
        <w:t xml:space="preserve"> </w:t>
      </w:r>
      <w:r w:rsidR="00A4416F">
        <w:rPr>
          <w:rFonts w:cs="Calibri"/>
          <w:lang w:val="hr-HR"/>
        </w:rPr>
        <w:t>i</w:t>
      </w:r>
      <w:r>
        <w:rPr>
          <w:rFonts w:cs="Calibri"/>
          <w:lang w:val="hr-HR"/>
        </w:rPr>
        <w:t xml:space="preserve"> </w:t>
      </w:r>
      <w:r w:rsidRPr="008F60CA">
        <w:rPr>
          <w:rFonts w:cs="Calibri"/>
          <w:lang w:val="hr-HR"/>
        </w:rPr>
        <w:t>sustav</w:t>
      </w:r>
      <w:r>
        <w:rPr>
          <w:rFonts w:cs="Calibri"/>
          <w:lang w:val="hr-HR"/>
        </w:rPr>
        <w:t>u</w:t>
      </w:r>
      <w:r w:rsidRPr="008F60CA">
        <w:rPr>
          <w:rFonts w:cs="Calibri"/>
          <w:lang w:val="hr-HR"/>
        </w:rPr>
        <w:t xml:space="preserve"> sankcija </w:t>
      </w:r>
      <w:r>
        <w:rPr>
          <w:rFonts w:cs="Calibri"/>
          <w:lang w:val="hr-HR"/>
        </w:rPr>
        <w:t>za nepoštivanje propisanih obveza</w:t>
      </w:r>
      <w:r w:rsidR="00A4416F">
        <w:rPr>
          <w:rFonts w:cs="Calibri"/>
          <w:lang w:val="hr-HR"/>
        </w:rPr>
        <w:t xml:space="preserve">. Naučiti ćete </w:t>
      </w:r>
      <w:r w:rsidR="0068716C">
        <w:rPr>
          <w:rFonts w:cs="Calibri"/>
          <w:lang w:val="hr-HR"/>
        </w:rPr>
        <w:t>kak</w:t>
      </w:r>
      <w:r w:rsidR="00A4416F">
        <w:rPr>
          <w:rFonts w:cs="Calibri"/>
          <w:lang w:val="hr-HR"/>
        </w:rPr>
        <w:t>o</w:t>
      </w:r>
      <w:r w:rsidR="0068716C">
        <w:rPr>
          <w:rFonts w:cs="Calibri"/>
          <w:lang w:val="hr-HR"/>
        </w:rPr>
        <w:t xml:space="preserve"> </w:t>
      </w:r>
      <w:r w:rsidR="00A4416F">
        <w:rPr>
          <w:rFonts w:cs="Calibri"/>
          <w:lang w:val="hr-HR"/>
        </w:rPr>
        <w:t xml:space="preserve">izbjeći sankcije </w:t>
      </w:r>
      <w:r w:rsidR="0068716C">
        <w:rPr>
          <w:rFonts w:cs="Calibri"/>
          <w:lang w:val="hr-HR"/>
        </w:rPr>
        <w:t>poštujući propise</w:t>
      </w:r>
      <w:r w:rsidR="00A4416F">
        <w:rPr>
          <w:rFonts w:cs="Calibri"/>
          <w:lang w:val="hr-HR"/>
        </w:rPr>
        <w:t>, bez opterećenja za vaše poslovanje</w:t>
      </w:r>
      <w:r>
        <w:rPr>
          <w:rFonts w:cs="Calibri"/>
          <w:lang w:val="hr-HR"/>
        </w:rPr>
        <w:t>.</w:t>
      </w:r>
      <w:r w:rsidRPr="008F60CA">
        <w:rPr>
          <w:rFonts w:cs="Calibri"/>
          <w:lang w:val="hr-HR"/>
        </w:rPr>
        <w:t xml:space="preserve"> </w:t>
      </w:r>
    </w:p>
    <w:p w14:paraId="657A0880" w14:textId="77777777" w:rsidR="00064305" w:rsidRPr="00A4416F" w:rsidRDefault="00000000">
      <w:pPr>
        <w:spacing w:before="0" w:beforeAutospacing="0" w:after="0" w:line="240" w:lineRule="auto"/>
        <w:jc w:val="both"/>
        <w:rPr>
          <w:rFonts w:cs="Arial"/>
          <w:lang w:val="hr-HR"/>
        </w:rPr>
      </w:pPr>
      <w:r w:rsidRPr="008F60CA">
        <w:rPr>
          <w:rFonts w:cs="Arial"/>
          <w:lang w:val="hr-HR"/>
        </w:rPr>
        <w:t xml:space="preserve">                                                   </w:t>
      </w:r>
      <w:r>
        <w:rPr>
          <w:rFonts w:cs="Arial"/>
          <w:lang w:val="hr-HR"/>
        </w:rPr>
        <w:t xml:space="preserve">                  </w:t>
      </w:r>
      <w:r w:rsidRPr="008F60CA">
        <w:rPr>
          <w:rFonts w:cs="Arial"/>
          <w:lang w:val="hr-HR"/>
        </w:rPr>
        <w:t xml:space="preserve">   </w:t>
      </w:r>
      <w:r>
        <w:rPr>
          <w:noProof/>
        </w:rPr>
        <w:drawing>
          <wp:inline distT="0" distB="0" distL="0" distR="0" wp14:anchorId="45E4BC5F" wp14:editId="731B6C3D">
            <wp:extent cx="1339215" cy="408940"/>
            <wp:effectExtent l="0" t="0" r="1905" b="254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16F">
        <w:rPr>
          <w:rFonts w:cs="Arial"/>
          <w:lang w:val="hr-HR"/>
        </w:rPr>
        <w:t xml:space="preserve">        </w:t>
      </w:r>
    </w:p>
    <w:sectPr w:rsidR="00064305" w:rsidRPr="00A441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00D0E" w14:textId="77777777" w:rsidR="00F9346C" w:rsidRDefault="00F9346C">
      <w:pPr>
        <w:spacing w:line="240" w:lineRule="auto"/>
      </w:pPr>
      <w:r>
        <w:separator/>
      </w:r>
    </w:p>
  </w:endnote>
  <w:endnote w:type="continuationSeparator" w:id="0">
    <w:p w14:paraId="391CA786" w14:textId="77777777" w:rsidR="00F9346C" w:rsidRDefault="00F934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F7CC2" w14:textId="77777777" w:rsidR="00F9346C" w:rsidRDefault="00F9346C">
      <w:pPr>
        <w:spacing w:before="0" w:after="0"/>
      </w:pPr>
      <w:r>
        <w:separator/>
      </w:r>
    </w:p>
  </w:footnote>
  <w:footnote w:type="continuationSeparator" w:id="0">
    <w:p w14:paraId="64D9845C" w14:textId="77777777" w:rsidR="00F9346C" w:rsidRDefault="00F9346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53B"/>
    <w:rsid w:val="00064305"/>
    <w:rsid w:val="001B28B9"/>
    <w:rsid w:val="003A4BA6"/>
    <w:rsid w:val="004C653B"/>
    <w:rsid w:val="0068716C"/>
    <w:rsid w:val="007815E0"/>
    <w:rsid w:val="00807153"/>
    <w:rsid w:val="008F60CA"/>
    <w:rsid w:val="00A4416F"/>
    <w:rsid w:val="00AB7724"/>
    <w:rsid w:val="00B76399"/>
    <w:rsid w:val="00DE655D"/>
    <w:rsid w:val="00E030FC"/>
    <w:rsid w:val="00E4767C"/>
    <w:rsid w:val="00F9346C"/>
    <w:rsid w:val="00FF0134"/>
    <w:rsid w:val="14723B38"/>
    <w:rsid w:val="2A7B1FD8"/>
    <w:rsid w:val="52C07FCF"/>
    <w:rsid w:val="5FD63C7F"/>
    <w:rsid w:val="62DD5910"/>
    <w:rsid w:val="6466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E10FA"/>
  <w15:docId w15:val="{09940CE1-B010-4C34-97C1-81C564508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beforeAutospacing="1" w:after="160" w:line="256" w:lineRule="auto"/>
    </w:pPr>
    <w:rPr>
      <w:rFonts w:ascii="Calibri" w:eastAsia="Times New Roman" w:hAnsi="Calibri" w:cs="Times New Roman"/>
      <w:sz w:val="22"/>
      <w:szCs w:val="22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60" w:beforeAutospacing="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160" w:beforeAutospacing="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160" w:beforeAutospacing="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80" w:beforeAutospacing="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beforeAutospacing="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beforeAutospacing="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40" w:beforeAutospacing="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before="0" w:beforeAutospacing="0" w:after="0" w:line="259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before="0" w:beforeAutospacing="0" w:after="0" w:line="259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qFormat/>
    <w:pPr>
      <w:spacing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odnaslov">
    <w:name w:val="Subtitle"/>
    <w:basedOn w:val="Normal"/>
    <w:next w:val="Normal"/>
    <w:link w:val="PodnaslovChar"/>
    <w:uiPriority w:val="11"/>
    <w:qFormat/>
    <w:pPr>
      <w:spacing w:before="0" w:beforeAutospacing="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before="0" w:beforeAutospacing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1Char">
    <w:name w:val="Naslov 1 Char"/>
    <w:basedOn w:val="Zadanifontodlomka"/>
    <w:link w:val="Naslov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NaslovChar">
    <w:name w:val="Naslov Char"/>
    <w:basedOn w:val="Zadanifontodlomka"/>
    <w:link w:val="Naslov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160" w:beforeAutospacing="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qFormat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pPr>
      <w:spacing w:before="0" w:beforeAutospacing="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Jakoisticanje1">
    <w:name w:val="Jako isticanje1"/>
    <w:basedOn w:val="Zadanifontodlomka"/>
    <w:uiPriority w:val="21"/>
    <w:qFormat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beforeAutospacing="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qFormat/>
    <w:rPr>
      <w:i/>
      <w:iCs/>
      <w:color w:val="2F5496" w:themeColor="accent1" w:themeShade="BF"/>
    </w:rPr>
  </w:style>
  <w:style w:type="character" w:customStyle="1" w:styleId="Istaknutareferenca1">
    <w:name w:val="Istaknuta referenca1"/>
    <w:basedOn w:val="Zadanifontodlomka"/>
    <w:uiPriority w:val="32"/>
    <w:qFormat/>
    <w:rPr>
      <w:b/>
      <w:bCs/>
      <w:smallCaps/>
      <w:color w:val="2F5496" w:themeColor="accent1" w:themeShade="BF"/>
      <w:spacing w:val="5"/>
    </w:rPr>
  </w:style>
  <w:style w:type="paragraph" w:customStyle="1" w:styleId="P68B1DB1-ListParagraph5">
    <w:name w:val="P68B1DB1-ListParagraph5"/>
    <w:basedOn w:val="Odlomakpopisa"/>
    <w:qFormat/>
    <w:pPr>
      <w:spacing w:before="100" w:beforeAutospacing="1" w:after="200" w:line="336" w:lineRule="auto"/>
      <w:ind w:left="360" w:hanging="360"/>
    </w:pPr>
    <w:rPr>
      <w:rFonts w:ascii="Arial" w:eastAsia="Calibri" w:hAnsi="Arial" w:cs="Times New Roman"/>
      <w:color w:val="000000"/>
      <w:kern w:val="0"/>
      <w:sz w:val="20"/>
      <w:szCs w:val="20"/>
      <w14:ligatures w14:val="none"/>
    </w:rPr>
  </w:style>
  <w:style w:type="character" w:customStyle="1" w:styleId="15">
    <w:name w:val="15"/>
    <w:basedOn w:val="Zadanifontodlomka"/>
    <w:qFormat/>
    <w:rPr>
      <w:rFonts w:ascii="Arial" w:hAnsi="Arial" w:cs="Arial" w:hint="default"/>
      <w:b/>
      <w:color w:val="008ED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consumerlawready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</dc:creator>
  <cp:lastModifiedBy>Suzana Kolesar</cp:lastModifiedBy>
  <cp:revision>5</cp:revision>
  <dcterms:created xsi:type="dcterms:W3CDTF">2026-04-13T09:18:00Z</dcterms:created>
  <dcterms:modified xsi:type="dcterms:W3CDTF">2026-04-13T09:42:00Z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F4D61A3606D2456B9FC282BF0F5DA114_13</vt:lpwstr>
  </property>
</Properties>
</file>